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0D6FA2" w14:textId="77777777" w:rsidR="001E5AFE" w:rsidRDefault="001E5AFE" w:rsidP="00ED55B6">
      <w:pPr>
        <w:pStyle w:val="Textkrper"/>
        <w:spacing w:before="100" w:beforeAutospacing="1" w:after="100" w:afterAutospacing="1"/>
        <w:ind w:right="777"/>
        <w:rPr>
          <w:rFonts w:ascii="TT Hoves Pro" w:hAnsi="TT Hoves Pro" w:cstheme="minorHAnsi"/>
          <w:b/>
          <w:bCs/>
          <w:sz w:val="20"/>
          <w:szCs w:val="20"/>
        </w:rPr>
      </w:pPr>
    </w:p>
    <w:p w14:paraId="1AD75425" w14:textId="371D6737" w:rsidR="00ED55B6" w:rsidRPr="00406F07" w:rsidRDefault="009B673C" w:rsidP="00ED55B6">
      <w:pPr>
        <w:pStyle w:val="Textkrper"/>
        <w:spacing w:before="100" w:beforeAutospacing="1" w:after="100" w:afterAutospacing="1"/>
        <w:ind w:right="777"/>
        <w:rPr>
          <w:rFonts w:ascii="TT Hoves Pro" w:hAnsi="TT Hoves Pro" w:cstheme="minorHAnsi"/>
          <w:b/>
          <w:bCs/>
          <w:sz w:val="20"/>
          <w:szCs w:val="20"/>
        </w:rPr>
      </w:pPr>
      <w:r w:rsidRPr="00406F07">
        <w:rPr>
          <w:rFonts w:ascii="TT Hoves Pro" w:hAnsi="TT Hoves Pro" w:cstheme="minorHAnsi"/>
          <w:b/>
          <w:bCs/>
          <w:sz w:val="20"/>
          <w:szCs w:val="20"/>
        </w:rPr>
        <w:t xml:space="preserve">s: stebler </w:t>
      </w:r>
      <w:r w:rsidR="00655873" w:rsidRPr="00406F07">
        <w:rPr>
          <w:rFonts w:ascii="TT Hoves Pro" w:hAnsi="TT Hoves Pro" w:cstheme="minorHAnsi"/>
          <w:b/>
          <w:bCs/>
          <w:sz w:val="20"/>
          <w:szCs w:val="20"/>
        </w:rPr>
        <w:t xml:space="preserve">präsentiert </w:t>
      </w:r>
      <w:r w:rsidR="00CD39EF" w:rsidRPr="00406F07">
        <w:rPr>
          <w:rFonts w:ascii="TT Hoves Pro" w:hAnsi="TT Hoves Pro" w:cstheme="minorHAnsi"/>
          <w:b/>
          <w:bCs/>
          <w:sz w:val="20"/>
          <w:szCs w:val="20"/>
        </w:rPr>
        <w:t xml:space="preserve">elegante und dezente </w:t>
      </w:r>
      <w:r w:rsidR="006D76E0" w:rsidRPr="00406F07">
        <w:rPr>
          <w:rFonts w:ascii="TT Hoves Pro" w:hAnsi="TT Hoves Pro" w:cstheme="minorHAnsi"/>
          <w:b/>
          <w:bCs/>
          <w:sz w:val="20"/>
          <w:szCs w:val="20"/>
        </w:rPr>
        <w:t>L</w:t>
      </w:r>
      <w:r w:rsidR="00CD39EF" w:rsidRPr="00406F07">
        <w:rPr>
          <w:rFonts w:ascii="TT Hoves Pro" w:hAnsi="TT Hoves Pro" w:cstheme="minorHAnsi"/>
          <w:b/>
          <w:bCs/>
          <w:sz w:val="20"/>
          <w:szCs w:val="20"/>
        </w:rPr>
        <w:t>ösungen</w:t>
      </w:r>
    </w:p>
    <w:p w14:paraId="4584CDC4" w14:textId="4BFD7BE3" w:rsidR="00A95179" w:rsidRPr="00406F07" w:rsidRDefault="00114074" w:rsidP="00ED55B6">
      <w:pPr>
        <w:pStyle w:val="Textkrper"/>
        <w:spacing w:before="100" w:beforeAutospacing="1" w:after="100" w:afterAutospacing="1"/>
        <w:ind w:right="777"/>
        <w:rPr>
          <w:rFonts w:ascii="TT Hoves Pro" w:hAnsi="TT Hoves Pro" w:cstheme="minorHAnsi"/>
          <w:b/>
          <w:bCs/>
          <w:sz w:val="36"/>
          <w:szCs w:val="36"/>
        </w:rPr>
      </w:pPr>
      <w:proofErr w:type="spellStart"/>
      <w:r w:rsidRPr="00406F07">
        <w:rPr>
          <w:rFonts w:ascii="TT Hoves Pro" w:hAnsi="TT Hoves Pro" w:cstheme="minorHAnsi"/>
          <w:b/>
          <w:bCs/>
          <w:sz w:val="36"/>
          <w:szCs w:val="36"/>
        </w:rPr>
        <w:t>Ma</w:t>
      </w:r>
      <w:r w:rsidR="00DB44DB">
        <w:rPr>
          <w:rFonts w:ascii="TT Hoves Pro" w:hAnsi="TT Hoves Pro" w:cstheme="minorHAnsi"/>
          <w:b/>
          <w:bCs/>
          <w:sz w:val="36"/>
          <w:szCs w:val="36"/>
        </w:rPr>
        <w:t>ss</w:t>
      </w:r>
      <w:r w:rsidRPr="00406F07">
        <w:rPr>
          <w:rFonts w:ascii="TT Hoves Pro" w:hAnsi="TT Hoves Pro" w:cstheme="minorHAnsi"/>
          <w:b/>
          <w:bCs/>
          <w:sz w:val="36"/>
          <w:szCs w:val="36"/>
        </w:rPr>
        <w:t>geschneiderte</w:t>
      </w:r>
      <w:proofErr w:type="spellEnd"/>
      <w:r w:rsidRPr="00406F07">
        <w:rPr>
          <w:rFonts w:ascii="TT Hoves Pro" w:hAnsi="TT Hoves Pro" w:cstheme="minorHAnsi"/>
          <w:b/>
          <w:bCs/>
          <w:sz w:val="36"/>
          <w:szCs w:val="36"/>
        </w:rPr>
        <w:t xml:space="preserve"> Dachfenster</w:t>
      </w:r>
      <w:r w:rsidR="00D90806" w:rsidRPr="00406F07">
        <w:rPr>
          <w:rFonts w:ascii="TT Hoves Pro" w:hAnsi="TT Hoves Pro" w:cstheme="minorHAnsi"/>
          <w:b/>
          <w:bCs/>
          <w:sz w:val="36"/>
          <w:szCs w:val="36"/>
        </w:rPr>
        <w:t xml:space="preserve"> und Dachausstiege</w:t>
      </w:r>
    </w:p>
    <w:p w14:paraId="0739988B" w14:textId="1535DC16" w:rsidR="009B673C" w:rsidRPr="00406F07" w:rsidRDefault="009B673C" w:rsidP="00B33BE3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sz w:val="20"/>
          <w:szCs w:val="20"/>
        </w:rPr>
      </w:pPr>
      <w:r w:rsidRPr="00406F07">
        <w:rPr>
          <w:rFonts w:ascii="TT Hoves Pro" w:hAnsi="TT Hoves Pro"/>
          <w:b/>
          <w:bCs/>
          <w:sz w:val="20"/>
          <w:szCs w:val="20"/>
        </w:rPr>
        <w:t xml:space="preserve">Auf der BAU 2025 präsentiert s: stebler </w:t>
      </w:r>
      <w:proofErr w:type="spellStart"/>
      <w:r w:rsidRPr="00406F07">
        <w:rPr>
          <w:rFonts w:ascii="TT Hoves Pro" w:hAnsi="TT Hoves Pro"/>
          <w:b/>
          <w:bCs/>
          <w:sz w:val="20"/>
          <w:szCs w:val="20"/>
        </w:rPr>
        <w:t>ma</w:t>
      </w:r>
      <w:r w:rsidR="00DB44DB">
        <w:rPr>
          <w:rFonts w:ascii="TT Hoves Pro" w:hAnsi="TT Hoves Pro"/>
          <w:b/>
          <w:bCs/>
          <w:sz w:val="20"/>
          <w:szCs w:val="20"/>
        </w:rPr>
        <w:t>ss</w:t>
      </w:r>
      <w:r w:rsidR="00114074" w:rsidRPr="00406F07">
        <w:rPr>
          <w:rFonts w:ascii="TT Hoves Pro" w:hAnsi="TT Hoves Pro"/>
          <w:b/>
          <w:bCs/>
          <w:sz w:val="20"/>
          <w:szCs w:val="20"/>
        </w:rPr>
        <w:t>ge</w:t>
      </w:r>
      <w:r w:rsidR="006D76E0" w:rsidRPr="00406F07">
        <w:rPr>
          <w:rFonts w:ascii="TT Hoves Pro" w:hAnsi="TT Hoves Pro"/>
          <w:b/>
          <w:bCs/>
          <w:sz w:val="20"/>
          <w:szCs w:val="20"/>
        </w:rPr>
        <w:t>s</w:t>
      </w:r>
      <w:r w:rsidR="00A45C92" w:rsidRPr="00406F07">
        <w:rPr>
          <w:rFonts w:ascii="TT Hoves Pro" w:hAnsi="TT Hoves Pro"/>
          <w:b/>
          <w:bCs/>
          <w:sz w:val="20"/>
          <w:szCs w:val="20"/>
        </w:rPr>
        <w:t>chneiderte</w:t>
      </w:r>
      <w:proofErr w:type="spellEnd"/>
      <w:r w:rsidRPr="00406F07">
        <w:rPr>
          <w:rFonts w:ascii="TT Hoves Pro" w:hAnsi="TT Hoves Pro"/>
          <w:b/>
          <w:bCs/>
          <w:sz w:val="20"/>
          <w:szCs w:val="20"/>
        </w:rPr>
        <w:t xml:space="preserve"> Metall- und Glasbaukonstruktionen, insbesondere Dachausstiege und Dachfenster</w:t>
      </w:r>
      <w:r w:rsidR="008C08FD" w:rsidRPr="00406F07">
        <w:rPr>
          <w:rFonts w:ascii="TT Hoves Pro" w:hAnsi="TT Hoves Pro"/>
          <w:b/>
          <w:bCs/>
          <w:sz w:val="20"/>
          <w:szCs w:val="20"/>
        </w:rPr>
        <w:t xml:space="preserve">. </w:t>
      </w:r>
      <w:r w:rsidR="00987C65" w:rsidRPr="00406F07">
        <w:rPr>
          <w:rFonts w:ascii="TT Hoves Pro" w:hAnsi="TT Hoves Pro"/>
          <w:b/>
          <w:bCs/>
          <w:sz w:val="20"/>
          <w:szCs w:val="20"/>
        </w:rPr>
        <w:t>Das vielseitige</w:t>
      </w:r>
      <w:r w:rsidR="008C08FD" w:rsidRPr="00406F07">
        <w:rPr>
          <w:rFonts w:ascii="TT Hoves Pro" w:hAnsi="TT Hoves Pro"/>
          <w:b/>
          <w:bCs/>
          <w:sz w:val="20"/>
          <w:szCs w:val="20"/>
        </w:rPr>
        <w:t xml:space="preserve"> Portfolio </w:t>
      </w:r>
      <w:r w:rsidR="00987C65" w:rsidRPr="00406F07">
        <w:rPr>
          <w:rFonts w:ascii="TT Hoves Pro" w:hAnsi="TT Hoves Pro"/>
          <w:b/>
          <w:bCs/>
          <w:sz w:val="20"/>
          <w:szCs w:val="20"/>
        </w:rPr>
        <w:t>umfasst zudem</w:t>
      </w:r>
      <w:r w:rsidR="008C08FD" w:rsidRPr="00406F07">
        <w:rPr>
          <w:rFonts w:ascii="TT Hoves Pro" w:hAnsi="TT Hoves Pro"/>
          <w:b/>
          <w:bCs/>
          <w:sz w:val="20"/>
          <w:szCs w:val="20"/>
        </w:rPr>
        <w:t xml:space="preserve"> </w:t>
      </w:r>
      <w:r w:rsidR="00402849" w:rsidRPr="00406F07">
        <w:rPr>
          <w:rFonts w:ascii="TT Hoves Pro" w:hAnsi="TT Hoves Pro"/>
          <w:b/>
          <w:bCs/>
          <w:sz w:val="20"/>
          <w:szCs w:val="20"/>
        </w:rPr>
        <w:t xml:space="preserve">Glasfassaden </w:t>
      </w:r>
      <w:r w:rsidR="00987C65" w:rsidRPr="00406F07">
        <w:rPr>
          <w:rFonts w:ascii="TT Hoves Pro" w:hAnsi="TT Hoves Pro"/>
          <w:b/>
          <w:bCs/>
          <w:sz w:val="20"/>
          <w:szCs w:val="20"/>
        </w:rPr>
        <w:t>und</w:t>
      </w:r>
      <w:r w:rsidR="00402849" w:rsidRPr="00406F07">
        <w:rPr>
          <w:rFonts w:ascii="TT Hoves Pro" w:hAnsi="TT Hoves Pro"/>
          <w:b/>
          <w:bCs/>
          <w:sz w:val="20"/>
          <w:szCs w:val="20"/>
        </w:rPr>
        <w:t xml:space="preserve"> Lamellenverglasungen für Wohn- und Geschäftsräume</w:t>
      </w:r>
      <w:r w:rsidRPr="00406F07">
        <w:rPr>
          <w:rFonts w:ascii="TT Hoves Pro" w:hAnsi="TT Hoves Pro"/>
          <w:b/>
          <w:bCs/>
          <w:sz w:val="20"/>
          <w:szCs w:val="20"/>
        </w:rPr>
        <w:t xml:space="preserve">. </w:t>
      </w:r>
      <w:r w:rsidR="00987C65" w:rsidRPr="00406F07">
        <w:rPr>
          <w:rFonts w:ascii="TT Hoves Pro" w:hAnsi="TT Hoves Pro"/>
          <w:b/>
          <w:bCs/>
          <w:sz w:val="20"/>
          <w:szCs w:val="20"/>
        </w:rPr>
        <w:t xml:space="preserve">Dank </w:t>
      </w:r>
      <w:r w:rsidR="00D90806" w:rsidRPr="00406F07">
        <w:rPr>
          <w:rFonts w:ascii="TT Hoves Pro" w:hAnsi="TT Hoves Pro"/>
          <w:b/>
          <w:bCs/>
          <w:sz w:val="20"/>
          <w:szCs w:val="20"/>
        </w:rPr>
        <w:t>einer hohen</w:t>
      </w:r>
      <w:r w:rsidR="00987C65" w:rsidRPr="00406F07">
        <w:rPr>
          <w:rFonts w:ascii="TT Hoves Pro" w:hAnsi="TT Hoves Pro"/>
          <w:b/>
          <w:bCs/>
          <w:sz w:val="20"/>
          <w:szCs w:val="20"/>
        </w:rPr>
        <w:t xml:space="preserve"> Individualisierung</w:t>
      </w:r>
      <w:r w:rsidRPr="00406F07">
        <w:rPr>
          <w:rFonts w:ascii="TT Hoves Pro" w:hAnsi="TT Hoves Pro"/>
          <w:b/>
          <w:bCs/>
          <w:sz w:val="20"/>
          <w:szCs w:val="20"/>
        </w:rPr>
        <w:t xml:space="preserve"> </w:t>
      </w:r>
      <w:r w:rsidR="00987C65" w:rsidRPr="00406F07">
        <w:rPr>
          <w:rFonts w:ascii="TT Hoves Pro" w:hAnsi="TT Hoves Pro"/>
          <w:b/>
          <w:bCs/>
          <w:sz w:val="20"/>
          <w:szCs w:val="20"/>
        </w:rPr>
        <w:t>bietet d</w:t>
      </w:r>
      <w:r w:rsidR="002D60DA" w:rsidRPr="00406F07">
        <w:rPr>
          <w:rFonts w:ascii="TT Hoves Pro" w:hAnsi="TT Hoves Pro"/>
          <w:b/>
          <w:bCs/>
          <w:sz w:val="20"/>
          <w:szCs w:val="20"/>
        </w:rPr>
        <w:t xml:space="preserve">er </w:t>
      </w:r>
      <w:r w:rsidRPr="00406F07">
        <w:rPr>
          <w:rFonts w:ascii="TT Hoves Pro" w:hAnsi="TT Hoves Pro"/>
          <w:b/>
          <w:bCs/>
          <w:sz w:val="20"/>
          <w:szCs w:val="20"/>
        </w:rPr>
        <w:t xml:space="preserve">Schweizer </w:t>
      </w:r>
      <w:r w:rsidR="002D60DA" w:rsidRPr="00406F07">
        <w:rPr>
          <w:rFonts w:ascii="TT Hoves Pro" w:hAnsi="TT Hoves Pro"/>
          <w:b/>
          <w:bCs/>
          <w:sz w:val="20"/>
          <w:szCs w:val="20"/>
        </w:rPr>
        <w:t>Hersteller</w:t>
      </w:r>
      <w:r w:rsidR="008C08FD" w:rsidRPr="00406F07">
        <w:rPr>
          <w:rFonts w:ascii="TT Hoves Pro" w:hAnsi="TT Hoves Pro"/>
          <w:b/>
          <w:bCs/>
          <w:sz w:val="20"/>
          <w:szCs w:val="20"/>
        </w:rPr>
        <w:t xml:space="preserve"> auch </w:t>
      </w:r>
      <w:r w:rsidR="00B33BE3" w:rsidRPr="00406F07">
        <w:rPr>
          <w:rFonts w:ascii="TT Hoves Pro" w:hAnsi="TT Hoves Pro"/>
          <w:b/>
          <w:bCs/>
          <w:sz w:val="20"/>
          <w:szCs w:val="20"/>
        </w:rPr>
        <w:t>intelligente</w:t>
      </w:r>
      <w:r w:rsidR="008C08FD" w:rsidRPr="00406F07">
        <w:rPr>
          <w:rFonts w:ascii="TT Hoves Pro" w:hAnsi="TT Hoves Pro"/>
          <w:b/>
          <w:bCs/>
          <w:sz w:val="20"/>
          <w:szCs w:val="20"/>
        </w:rPr>
        <w:t xml:space="preserve"> Lösungen </w:t>
      </w:r>
      <w:r w:rsidR="00A45C92" w:rsidRPr="00406F07">
        <w:rPr>
          <w:rFonts w:ascii="TT Hoves Pro" w:hAnsi="TT Hoves Pro"/>
          <w:b/>
          <w:bCs/>
          <w:sz w:val="20"/>
          <w:szCs w:val="20"/>
        </w:rPr>
        <w:t>für den</w:t>
      </w:r>
      <w:r w:rsidR="00987C65" w:rsidRPr="00406F07">
        <w:rPr>
          <w:rFonts w:ascii="TT Hoves Pro" w:hAnsi="TT Hoves Pro"/>
          <w:b/>
          <w:bCs/>
          <w:sz w:val="20"/>
          <w:szCs w:val="20"/>
        </w:rPr>
        <w:t xml:space="preserve"> </w:t>
      </w:r>
      <w:r w:rsidR="008C08FD" w:rsidRPr="00406F07">
        <w:rPr>
          <w:rFonts w:ascii="TT Hoves Pro" w:hAnsi="TT Hoves Pro"/>
          <w:b/>
          <w:bCs/>
          <w:sz w:val="20"/>
          <w:szCs w:val="20"/>
        </w:rPr>
        <w:t>Denkmalschutz</w:t>
      </w:r>
      <w:r w:rsidR="005C2778" w:rsidRPr="00406F07">
        <w:rPr>
          <w:rFonts w:ascii="TT Hoves Pro" w:hAnsi="TT Hoves Pro"/>
          <w:b/>
          <w:bCs/>
          <w:sz w:val="20"/>
          <w:szCs w:val="20"/>
        </w:rPr>
        <w:t>.</w:t>
      </w:r>
      <w:r w:rsidR="00B33BE3" w:rsidRPr="00406F07">
        <w:rPr>
          <w:rFonts w:ascii="TT Hoves Pro" w:hAnsi="TT Hoves Pro"/>
          <w:sz w:val="20"/>
          <w:szCs w:val="20"/>
        </w:rPr>
        <w:t xml:space="preserve"> </w:t>
      </w:r>
      <w:r w:rsidR="00B33BE3" w:rsidRPr="00406F07">
        <w:rPr>
          <w:rFonts w:ascii="TT Hoves Pro" w:hAnsi="TT Hoves Pro"/>
          <w:b/>
          <w:bCs/>
          <w:sz w:val="20"/>
          <w:szCs w:val="20"/>
        </w:rPr>
        <w:t>Mit langjähriger Erfahrung in der Entwicklung von Dachfensterlösungen setzt s</w:t>
      </w:r>
      <w:r w:rsidR="002D60DA" w:rsidRPr="00406F07">
        <w:rPr>
          <w:rFonts w:ascii="TT Hoves Pro" w:hAnsi="TT Hoves Pro"/>
          <w:b/>
          <w:bCs/>
          <w:sz w:val="20"/>
          <w:szCs w:val="20"/>
        </w:rPr>
        <w:t xml:space="preserve">: </w:t>
      </w:r>
      <w:r w:rsidR="00B33BE3" w:rsidRPr="00406F07">
        <w:rPr>
          <w:rFonts w:ascii="TT Hoves Pro" w:hAnsi="TT Hoves Pro"/>
          <w:b/>
          <w:bCs/>
          <w:sz w:val="20"/>
          <w:szCs w:val="20"/>
        </w:rPr>
        <w:t xml:space="preserve">stebler </w:t>
      </w:r>
      <w:proofErr w:type="spellStart"/>
      <w:r w:rsidR="00B33BE3" w:rsidRPr="00406F07">
        <w:rPr>
          <w:rFonts w:ascii="TT Hoves Pro" w:hAnsi="TT Hoves Pro"/>
          <w:b/>
          <w:bCs/>
          <w:sz w:val="20"/>
          <w:szCs w:val="20"/>
        </w:rPr>
        <w:t>Ma</w:t>
      </w:r>
      <w:r w:rsidR="00DB44DB">
        <w:rPr>
          <w:rFonts w:ascii="TT Hoves Pro" w:hAnsi="TT Hoves Pro"/>
          <w:b/>
          <w:bCs/>
          <w:sz w:val="20"/>
          <w:szCs w:val="20"/>
        </w:rPr>
        <w:t>ss</w:t>
      </w:r>
      <w:r w:rsidR="00B33BE3" w:rsidRPr="00406F07">
        <w:rPr>
          <w:rFonts w:ascii="TT Hoves Pro" w:hAnsi="TT Hoves Pro"/>
          <w:b/>
          <w:bCs/>
          <w:sz w:val="20"/>
          <w:szCs w:val="20"/>
        </w:rPr>
        <w:t>stäbe</w:t>
      </w:r>
      <w:proofErr w:type="spellEnd"/>
      <w:r w:rsidR="00B33BE3" w:rsidRPr="00406F07">
        <w:rPr>
          <w:rFonts w:ascii="TT Hoves Pro" w:hAnsi="TT Hoves Pro"/>
          <w:b/>
          <w:bCs/>
          <w:sz w:val="20"/>
          <w:szCs w:val="20"/>
        </w:rPr>
        <w:t xml:space="preserve"> in Bezug auf Qualität, Funktionalität und Dimensionen und liefert Fensterlösungen, die sich nahtlos in jede Architektur integrieren. Produziert wird </w:t>
      </w:r>
      <w:proofErr w:type="spellStart"/>
      <w:r w:rsidR="00B33BE3" w:rsidRPr="00406F07">
        <w:rPr>
          <w:rFonts w:ascii="TT Hoves Pro" w:hAnsi="TT Hoves Pro"/>
          <w:b/>
          <w:bCs/>
          <w:sz w:val="20"/>
          <w:szCs w:val="20"/>
        </w:rPr>
        <w:t>ausschlie</w:t>
      </w:r>
      <w:r w:rsidR="00DB44DB">
        <w:rPr>
          <w:rFonts w:ascii="TT Hoves Pro" w:hAnsi="TT Hoves Pro"/>
          <w:b/>
          <w:bCs/>
          <w:sz w:val="20"/>
          <w:szCs w:val="20"/>
        </w:rPr>
        <w:t>ss</w:t>
      </w:r>
      <w:r w:rsidR="00B33BE3" w:rsidRPr="00406F07">
        <w:rPr>
          <w:rFonts w:ascii="TT Hoves Pro" w:hAnsi="TT Hoves Pro"/>
          <w:b/>
          <w:bCs/>
          <w:sz w:val="20"/>
          <w:szCs w:val="20"/>
        </w:rPr>
        <w:t>lich</w:t>
      </w:r>
      <w:proofErr w:type="spellEnd"/>
      <w:r w:rsidR="00B33BE3" w:rsidRPr="00406F07">
        <w:rPr>
          <w:rFonts w:ascii="TT Hoves Pro" w:hAnsi="TT Hoves Pro"/>
          <w:b/>
          <w:bCs/>
          <w:sz w:val="20"/>
          <w:szCs w:val="20"/>
        </w:rPr>
        <w:t xml:space="preserve"> im Schweizer </w:t>
      </w:r>
      <w:proofErr w:type="spellStart"/>
      <w:r w:rsidR="00B33BE3" w:rsidRPr="00406F07">
        <w:rPr>
          <w:rFonts w:ascii="TT Hoves Pro" w:hAnsi="TT Hoves Pro"/>
          <w:b/>
          <w:bCs/>
          <w:sz w:val="20"/>
          <w:szCs w:val="20"/>
        </w:rPr>
        <w:t>Oensingen</w:t>
      </w:r>
      <w:proofErr w:type="spellEnd"/>
      <w:r w:rsidR="00B33BE3" w:rsidRPr="00406F07">
        <w:rPr>
          <w:rFonts w:ascii="TT Hoves Pro" w:hAnsi="TT Hoves Pro"/>
          <w:b/>
          <w:bCs/>
          <w:sz w:val="20"/>
          <w:szCs w:val="20"/>
        </w:rPr>
        <w:t>.</w:t>
      </w:r>
    </w:p>
    <w:p w14:paraId="58401ABC" w14:textId="5DA84E4D" w:rsidR="00392493" w:rsidRPr="00406F07" w:rsidRDefault="00392493" w:rsidP="005C2778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/>
          <w:bCs/>
          <w:sz w:val="20"/>
          <w:szCs w:val="20"/>
        </w:rPr>
      </w:pPr>
      <w:r w:rsidRPr="00406F07">
        <w:rPr>
          <w:rFonts w:ascii="TT Hoves Pro" w:hAnsi="TT Hoves Pro"/>
          <w:b/>
          <w:bCs/>
          <w:sz w:val="20"/>
          <w:szCs w:val="20"/>
        </w:rPr>
        <w:t xml:space="preserve">Dachausstieg in </w:t>
      </w:r>
      <w:proofErr w:type="spellStart"/>
      <w:r w:rsidRPr="00406F07">
        <w:rPr>
          <w:rFonts w:ascii="TT Hoves Pro" w:hAnsi="TT Hoves Pro"/>
          <w:b/>
          <w:bCs/>
          <w:sz w:val="20"/>
          <w:szCs w:val="20"/>
        </w:rPr>
        <w:t>Ganzglasoptik</w:t>
      </w:r>
      <w:proofErr w:type="spellEnd"/>
      <w:r w:rsidR="009F17A3" w:rsidRPr="00406F07">
        <w:rPr>
          <w:rFonts w:ascii="TT Hoves Pro" w:hAnsi="TT Hoves Pro"/>
          <w:b/>
          <w:bCs/>
          <w:sz w:val="20"/>
          <w:szCs w:val="20"/>
        </w:rPr>
        <w:t>:</w:t>
      </w:r>
      <w:r w:rsidRPr="00406F07">
        <w:rPr>
          <w:rFonts w:ascii="TT Hoves Pro" w:hAnsi="TT Hoves Pro"/>
          <w:b/>
          <w:bCs/>
          <w:sz w:val="20"/>
          <w:szCs w:val="20"/>
        </w:rPr>
        <w:t xml:space="preserve"> </w:t>
      </w:r>
      <w:bookmarkStart w:id="0" w:name="_Hlk185236822"/>
      <w:r w:rsidRPr="00406F07">
        <w:rPr>
          <w:rFonts w:ascii="TT Hoves Pro" w:hAnsi="TT Hoves Pro"/>
          <w:b/>
          <w:bCs/>
          <w:sz w:val="20"/>
          <w:szCs w:val="20"/>
        </w:rPr>
        <w:t xml:space="preserve">s: 211 DA </w:t>
      </w:r>
      <w:bookmarkEnd w:id="0"/>
    </w:p>
    <w:p w14:paraId="67BDE05C" w14:textId="608F1478" w:rsidR="005C2778" w:rsidRPr="00406F07" w:rsidRDefault="008963FA" w:rsidP="005C2778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Cs/>
          <w:sz w:val="20"/>
          <w:szCs w:val="20"/>
        </w:rPr>
      </w:pPr>
      <w:r w:rsidRPr="00406F07">
        <w:rPr>
          <w:rFonts w:ascii="TT Hoves Pro" w:hAnsi="TT Hoves Pro"/>
          <w:bCs/>
          <w:sz w:val="20"/>
          <w:szCs w:val="20"/>
        </w:rPr>
        <w:t xml:space="preserve">Die Dachausstiege von s: stebler </w:t>
      </w:r>
      <w:r w:rsidR="009F17A3" w:rsidRPr="00406F07">
        <w:rPr>
          <w:rFonts w:ascii="TT Hoves Pro" w:hAnsi="TT Hoves Pro"/>
          <w:bCs/>
          <w:sz w:val="20"/>
          <w:szCs w:val="20"/>
        </w:rPr>
        <w:t xml:space="preserve">vereinen Funktionalität und Ästhetik: Sie </w:t>
      </w:r>
      <w:r w:rsidRPr="00406F07">
        <w:rPr>
          <w:rFonts w:ascii="TT Hoves Pro" w:hAnsi="TT Hoves Pro"/>
          <w:bCs/>
          <w:sz w:val="20"/>
          <w:szCs w:val="20"/>
        </w:rPr>
        <w:t xml:space="preserve">machen Dächer und Terrassen begehbar und </w:t>
      </w:r>
      <w:r w:rsidR="009F17A3" w:rsidRPr="00406F07">
        <w:rPr>
          <w:rFonts w:ascii="TT Hoves Pro" w:hAnsi="TT Hoves Pro"/>
          <w:bCs/>
          <w:sz w:val="20"/>
          <w:szCs w:val="20"/>
        </w:rPr>
        <w:t>fügen</w:t>
      </w:r>
      <w:r w:rsidRPr="00406F07">
        <w:rPr>
          <w:rFonts w:ascii="TT Hoves Pro" w:hAnsi="TT Hoves Pro"/>
          <w:bCs/>
          <w:sz w:val="20"/>
          <w:szCs w:val="20"/>
        </w:rPr>
        <w:t xml:space="preserve"> sich dezent in das architektonische Gesamtbild</w:t>
      </w:r>
      <w:r w:rsidR="009F17A3" w:rsidRPr="00406F07">
        <w:rPr>
          <w:rFonts w:ascii="TT Hoves Pro" w:hAnsi="TT Hoves Pro"/>
          <w:bCs/>
          <w:sz w:val="20"/>
          <w:szCs w:val="20"/>
        </w:rPr>
        <w:t xml:space="preserve"> ein</w:t>
      </w:r>
      <w:r w:rsidRPr="00406F07">
        <w:rPr>
          <w:rFonts w:ascii="TT Hoves Pro" w:hAnsi="TT Hoves Pro"/>
          <w:bCs/>
          <w:sz w:val="20"/>
          <w:szCs w:val="20"/>
        </w:rPr>
        <w:t xml:space="preserve">. Hochwertige Materialien und </w:t>
      </w:r>
      <w:r w:rsidR="009F17A3" w:rsidRPr="00406F07">
        <w:rPr>
          <w:rFonts w:ascii="TT Hoves Pro" w:hAnsi="TT Hoves Pro"/>
          <w:bCs/>
          <w:sz w:val="20"/>
          <w:szCs w:val="20"/>
        </w:rPr>
        <w:t xml:space="preserve">durchdachte </w:t>
      </w:r>
      <w:r w:rsidRPr="00406F07">
        <w:rPr>
          <w:rFonts w:ascii="TT Hoves Pro" w:hAnsi="TT Hoves Pro"/>
          <w:bCs/>
          <w:sz w:val="20"/>
          <w:szCs w:val="20"/>
        </w:rPr>
        <w:t xml:space="preserve">Komponenten </w:t>
      </w:r>
      <w:r w:rsidR="009F17A3" w:rsidRPr="00406F07">
        <w:rPr>
          <w:rFonts w:ascii="TT Hoves Pro" w:hAnsi="TT Hoves Pro"/>
          <w:bCs/>
          <w:sz w:val="20"/>
          <w:szCs w:val="20"/>
        </w:rPr>
        <w:t>garantieren</w:t>
      </w:r>
      <w:r w:rsidRPr="00406F07">
        <w:rPr>
          <w:rFonts w:ascii="TT Hoves Pro" w:hAnsi="TT Hoves Pro"/>
          <w:bCs/>
          <w:sz w:val="20"/>
          <w:szCs w:val="20"/>
        </w:rPr>
        <w:t xml:space="preserve"> Sicherheit, Transparenz und Langlebigkeit.</w:t>
      </w:r>
      <w:r w:rsidRPr="00406F07">
        <w:rPr>
          <w:rFonts w:ascii="TT Hoves Pro" w:hAnsi="TT Hoves Pro"/>
          <w:sz w:val="20"/>
          <w:szCs w:val="20"/>
        </w:rPr>
        <w:t xml:space="preserve"> </w:t>
      </w:r>
      <w:r w:rsidRPr="00406F07">
        <w:rPr>
          <w:rFonts w:ascii="TT Hoves Pro" w:hAnsi="TT Hoves Pro"/>
          <w:bCs/>
          <w:sz w:val="20"/>
          <w:szCs w:val="20"/>
        </w:rPr>
        <w:t xml:space="preserve">Der Dachausstieg Typ s: 211 DA ist eine elegante und funktionale Lösung, die Dächer zugänglich macht und sich dabei optisch zurücknimmt.  </w:t>
      </w:r>
      <w:r w:rsidR="00402849" w:rsidRPr="00406F07">
        <w:rPr>
          <w:rFonts w:ascii="TT Hoves Pro" w:hAnsi="TT Hoves Pro"/>
          <w:bCs/>
          <w:sz w:val="20"/>
          <w:szCs w:val="20"/>
        </w:rPr>
        <w:t xml:space="preserve">Die langlebige </w:t>
      </w:r>
      <w:r w:rsidR="00987C65" w:rsidRPr="00406F07">
        <w:rPr>
          <w:rFonts w:ascii="TT Hoves Pro" w:hAnsi="TT Hoves Pro"/>
          <w:bCs/>
          <w:sz w:val="20"/>
          <w:szCs w:val="20"/>
        </w:rPr>
        <w:t>Aluminiumk</w:t>
      </w:r>
      <w:r w:rsidR="00402849" w:rsidRPr="00406F07">
        <w:rPr>
          <w:rFonts w:ascii="TT Hoves Pro" w:hAnsi="TT Hoves Pro"/>
          <w:bCs/>
          <w:sz w:val="20"/>
          <w:szCs w:val="20"/>
        </w:rPr>
        <w:t xml:space="preserve">onstruktion </w:t>
      </w:r>
      <w:r w:rsidR="00987C65" w:rsidRPr="00406F07">
        <w:rPr>
          <w:rFonts w:ascii="TT Hoves Pro" w:hAnsi="TT Hoves Pro"/>
          <w:bCs/>
          <w:sz w:val="20"/>
          <w:szCs w:val="20"/>
        </w:rPr>
        <w:t>mit</w:t>
      </w:r>
      <w:r w:rsidR="00402849" w:rsidRPr="00406F07">
        <w:rPr>
          <w:rFonts w:ascii="TT Hoves Pro" w:hAnsi="TT Hoves Pro"/>
          <w:bCs/>
          <w:sz w:val="20"/>
          <w:szCs w:val="20"/>
        </w:rPr>
        <w:t xml:space="preserve"> </w:t>
      </w:r>
      <w:proofErr w:type="spellStart"/>
      <w:r w:rsidR="00402849" w:rsidRPr="00406F07">
        <w:rPr>
          <w:rFonts w:ascii="TT Hoves Pro" w:hAnsi="TT Hoves Pro"/>
          <w:bCs/>
          <w:sz w:val="20"/>
          <w:szCs w:val="20"/>
        </w:rPr>
        <w:t>rezyklierte</w:t>
      </w:r>
      <w:r w:rsidR="00987C65" w:rsidRPr="00406F07">
        <w:rPr>
          <w:rFonts w:ascii="TT Hoves Pro" w:hAnsi="TT Hoves Pro"/>
          <w:bCs/>
          <w:sz w:val="20"/>
          <w:szCs w:val="20"/>
        </w:rPr>
        <w:t>r</w:t>
      </w:r>
      <w:proofErr w:type="spellEnd"/>
      <w:r w:rsidR="00402849" w:rsidRPr="00406F07">
        <w:rPr>
          <w:rFonts w:ascii="TT Hoves Pro" w:hAnsi="TT Hoves Pro"/>
          <w:bCs/>
          <w:sz w:val="20"/>
          <w:szCs w:val="20"/>
        </w:rPr>
        <w:t xml:space="preserve"> PET-Dämmung ermöglicht</w:t>
      </w:r>
      <w:r w:rsidR="00987C65" w:rsidRPr="00406F07">
        <w:rPr>
          <w:rFonts w:ascii="TT Hoves Pro" w:hAnsi="TT Hoves Pro"/>
          <w:bCs/>
          <w:sz w:val="20"/>
          <w:szCs w:val="20"/>
        </w:rPr>
        <w:t>,</w:t>
      </w:r>
      <w:r w:rsidR="00402849" w:rsidRPr="00406F07">
        <w:rPr>
          <w:rFonts w:ascii="TT Hoves Pro" w:hAnsi="TT Hoves Pro"/>
          <w:bCs/>
          <w:sz w:val="20"/>
          <w:szCs w:val="20"/>
        </w:rPr>
        <w:t xml:space="preserve"> je nach Antriebstechnologie</w:t>
      </w:r>
      <w:r w:rsidR="00987C65" w:rsidRPr="00406F07">
        <w:rPr>
          <w:rFonts w:ascii="TT Hoves Pro" w:hAnsi="TT Hoves Pro"/>
          <w:bCs/>
          <w:sz w:val="20"/>
          <w:szCs w:val="20"/>
        </w:rPr>
        <w:t>,</w:t>
      </w:r>
      <w:r w:rsidR="00402849" w:rsidRPr="00406F07">
        <w:rPr>
          <w:rFonts w:ascii="TT Hoves Pro" w:hAnsi="TT Hoves Pro"/>
          <w:bCs/>
          <w:sz w:val="20"/>
          <w:szCs w:val="20"/>
        </w:rPr>
        <w:t xml:space="preserve"> einen Öffnungswinkel von bis zu 88 Grad. </w:t>
      </w:r>
      <w:r w:rsidRPr="00406F07">
        <w:rPr>
          <w:rFonts w:ascii="TT Hoves Pro" w:hAnsi="TT Hoves Pro"/>
          <w:bCs/>
          <w:sz w:val="20"/>
          <w:szCs w:val="20"/>
        </w:rPr>
        <w:t>Das Flügelprofil wird durch die</w:t>
      </w:r>
      <w:r w:rsidR="00402849" w:rsidRPr="00406F07">
        <w:rPr>
          <w:rFonts w:ascii="TT Hoves Pro" w:hAnsi="TT Hoves Pro"/>
          <w:bCs/>
          <w:sz w:val="20"/>
          <w:szCs w:val="20"/>
        </w:rPr>
        <w:t xml:space="preserve"> </w:t>
      </w:r>
      <w:proofErr w:type="spellStart"/>
      <w:r w:rsidR="00402849" w:rsidRPr="00406F07">
        <w:rPr>
          <w:rFonts w:ascii="TT Hoves Pro" w:hAnsi="TT Hoves Pro"/>
          <w:bCs/>
          <w:sz w:val="20"/>
          <w:szCs w:val="20"/>
        </w:rPr>
        <w:t>äu</w:t>
      </w:r>
      <w:r w:rsidR="00DB44DB">
        <w:rPr>
          <w:rFonts w:ascii="TT Hoves Pro" w:hAnsi="TT Hoves Pro"/>
          <w:bCs/>
          <w:sz w:val="20"/>
          <w:szCs w:val="20"/>
        </w:rPr>
        <w:t>ss</w:t>
      </w:r>
      <w:r w:rsidR="00402849" w:rsidRPr="00406F07">
        <w:rPr>
          <w:rFonts w:ascii="TT Hoves Pro" w:hAnsi="TT Hoves Pro"/>
          <w:bCs/>
          <w:sz w:val="20"/>
          <w:szCs w:val="20"/>
        </w:rPr>
        <w:t>ere</w:t>
      </w:r>
      <w:proofErr w:type="spellEnd"/>
      <w:r w:rsidR="00402849" w:rsidRPr="00406F07">
        <w:rPr>
          <w:rFonts w:ascii="TT Hoves Pro" w:hAnsi="TT Hoves Pro"/>
          <w:bCs/>
          <w:sz w:val="20"/>
          <w:szCs w:val="20"/>
        </w:rPr>
        <w:t xml:space="preserve"> Scheibe de</w:t>
      </w:r>
      <w:r w:rsidR="00D90806" w:rsidRPr="00406F07">
        <w:rPr>
          <w:rFonts w:ascii="TT Hoves Pro" w:hAnsi="TT Hoves Pro"/>
          <w:bCs/>
          <w:sz w:val="20"/>
          <w:szCs w:val="20"/>
        </w:rPr>
        <w:t>r</w:t>
      </w:r>
      <w:r w:rsidR="00402849" w:rsidRPr="00406F07">
        <w:rPr>
          <w:rFonts w:ascii="TT Hoves Pro" w:hAnsi="TT Hoves Pro"/>
          <w:bCs/>
          <w:sz w:val="20"/>
          <w:szCs w:val="20"/>
        </w:rPr>
        <w:t xml:space="preserve"> Dreifach-Isolie</w:t>
      </w:r>
      <w:r w:rsidR="00D90806" w:rsidRPr="00406F07">
        <w:rPr>
          <w:rFonts w:ascii="TT Hoves Pro" w:hAnsi="TT Hoves Pro"/>
          <w:bCs/>
          <w:sz w:val="20"/>
          <w:szCs w:val="20"/>
        </w:rPr>
        <w:t>rung</w:t>
      </w:r>
      <w:r w:rsidR="00402849" w:rsidRPr="00406F07">
        <w:rPr>
          <w:rFonts w:ascii="TT Hoves Pro" w:hAnsi="TT Hoves Pro"/>
          <w:bCs/>
          <w:sz w:val="20"/>
          <w:szCs w:val="20"/>
        </w:rPr>
        <w:t xml:space="preserve"> </w:t>
      </w:r>
      <w:r w:rsidR="00987C65" w:rsidRPr="00406F07">
        <w:rPr>
          <w:rFonts w:ascii="TT Hoves Pro" w:hAnsi="TT Hoves Pro"/>
          <w:bCs/>
          <w:sz w:val="20"/>
          <w:szCs w:val="20"/>
        </w:rPr>
        <w:t xml:space="preserve">verdeckt, wodurch eine harmonische </w:t>
      </w:r>
      <w:proofErr w:type="spellStart"/>
      <w:r w:rsidR="00402849" w:rsidRPr="00406F07">
        <w:rPr>
          <w:rFonts w:ascii="TT Hoves Pro" w:hAnsi="TT Hoves Pro"/>
          <w:bCs/>
          <w:sz w:val="20"/>
          <w:szCs w:val="20"/>
        </w:rPr>
        <w:t>Ganzglasoptik</w:t>
      </w:r>
      <w:proofErr w:type="spellEnd"/>
      <w:r w:rsidR="00987C65" w:rsidRPr="00406F07">
        <w:rPr>
          <w:rFonts w:ascii="TT Hoves Pro" w:hAnsi="TT Hoves Pro"/>
          <w:bCs/>
          <w:sz w:val="20"/>
          <w:szCs w:val="20"/>
        </w:rPr>
        <w:t xml:space="preserve"> entsteht</w:t>
      </w:r>
      <w:r w:rsidR="00402849" w:rsidRPr="00406F07">
        <w:rPr>
          <w:rFonts w:ascii="TT Hoves Pro" w:hAnsi="TT Hoves Pro"/>
          <w:bCs/>
          <w:sz w:val="20"/>
          <w:szCs w:val="20"/>
        </w:rPr>
        <w:t xml:space="preserve">. </w:t>
      </w:r>
      <w:r w:rsidR="005C2778" w:rsidRPr="00406F07">
        <w:rPr>
          <w:rFonts w:ascii="TT Hoves Pro" w:hAnsi="TT Hoves Pro"/>
          <w:bCs/>
          <w:sz w:val="20"/>
          <w:szCs w:val="20"/>
        </w:rPr>
        <w:t xml:space="preserve">Je nach Konstruktion lässt sich </w:t>
      </w:r>
      <w:r w:rsidR="00F665E4" w:rsidRPr="00406F07">
        <w:rPr>
          <w:rFonts w:ascii="TT Hoves Pro" w:hAnsi="TT Hoves Pro"/>
          <w:bCs/>
          <w:sz w:val="20"/>
          <w:szCs w:val="20"/>
        </w:rPr>
        <w:t>der Dachausstieg</w:t>
      </w:r>
      <w:r w:rsidR="005C2778" w:rsidRPr="00406F07">
        <w:rPr>
          <w:rFonts w:ascii="TT Hoves Pro" w:hAnsi="TT Hoves Pro"/>
          <w:bCs/>
          <w:sz w:val="20"/>
          <w:szCs w:val="20"/>
        </w:rPr>
        <w:t xml:space="preserve"> nahtlos in den Terrassenboden integrieren.</w:t>
      </w:r>
    </w:p>
    <w:p w14:paraId="6DA17E3F" w14:textId="68513A40" w:rsidR="009F17A3" w:rsidRPr="00406F07" w:rsidRDefault="00F665E4" w:rsidP="005C2778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Cs/>
          <w:sz w:val="20"/>
          <w:szCs w:val="20"/>
        </w:rPr>
      </w:pPr>
      <w:r w:rsidRPr="00406F07">
        <w:rPr>
          <w:rFonts w:ascii="TT Hoves Pro" w:hAnsi="TT Hoves Pro"/>
          <w:bCs/>
          <w:sz w:val="20"/>
          <w:szCs w:val="20"/>
        </w:rPr>
        <w:t>Architektonisch anspruchsvoll ist auch die Lösung im</w:t>
      </w:r>
      <w:r w:rsidR="009F17A3" w:rsidRPr="00406F07">
        <w:rPr>
          <w:rFonts w:ascii="TT Hoves Pro" w:hAnsi="TT Hoves Pro"/>
          <w:bCs/>
          <w:sz w:val="20"/>
          <w:szCs w:val="20"/>
        </w:rPr>
        <w:t xml:space="preserve"> Innenbereich: Für maximalen Lichteinfall wird das Flügelprofil in den schmalen Rahmen eingefasst. Ergänzt mit leistungsstarken Antrieben, Einklemmschutz oder optionalen Öffnungstastern im </w:t>
      </w:r>
      <w:proofErr w:type="spellStart"/>
      <w:r w:rsidR="009F17A3" w:rsidRPr="00406F07">
        <w:rPr>
          <w:rFonts w:ascii="TT Hoves Pro" w:hAnsi="TT Hoves Pro"/>
          <w:bCs/>
          <w:sz w:val="20"/>
          <w:szCs w:val="20"/>
        </w:rPr>
        <w:t>Au</w:t>
      </w:r>
      <w:r w:rsidR="00DB44DB">
        <w:rPr>
          <w:rFonts w:ascii="TT Hoves Pro" w:hAnsi="TT Hoves Pro"/>
          <w:bCs/>
          <w:sz w:val="20"/>
          <w:szCs w:val="20"/>
        </w:rPr>
        <w:t>ss</w:t>
      </w:r>
      <w:r w:rsidR="009F17A3" w:rsidRPr="00406F07">
        <w:rPr>
          <w:rFonts w:ascii="TT Hoves Pro" w:hAnsi="TT Hoves Pro"/>
          <w:bCs/>
          <w:sz w:val="20"/>
          <w:szCs w:val="20"/>
        </w:rPr>
        <w:t>enbereich</w:t>
      </w:r>
      <w:proofErr w:type="spellEnd"/>
      <w:r w:rsidR="009F17A3" w:rsidRPr="00406F07">
        <w:rPr>
          <w:rFonts w:ascii="TT Hoves Pro" w:hAnsi="TT Hoves Pro"/>
          <w:bCs/>
          <w:sz w:val="20"/>
          <w:szCs w:val="20"/>
        </w:rPr>
        <w:t xml:space="preserve"> steigert der Dachausstieg s: 211 DA nicht nur die Wohnqualität, sondern eröffnet auch spektakuläre Ausblicke.</w:t>
      </w:r>
    </w:p>
    <w:p w14:paraId="2A6A4385" w14:textId="70DA29E1" w:rsidR="00392493" w:rsidRPr="00406F07" w:rsidRDefault="00392493" w:rsidP="005C2778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/>
          <w:bCs/>
          <w:sz w:val="20"/>
          <w:szCs w:val="20"/>
        </w:rPr>
      </w:pPr>
      <w:r w:rsidRPr="00406F07">
        <w:rPr>
          <w:rFonts w:ascii="TT Hoves Pro" w:hAnsi="TT Hoves Pro"/>
          <w:b/>
          <w:bCs/>
          <w:sz w:val="20"/>
          <w:szCs w:val="20"/>
        </w:rPr>
        <w:t>Klare Linien</w:t>
      </w:r>
      <w:r w:rsidR="009F17A3" w:rsidRPr="00406F07">
        <w:rPr>
          <w:rFonts w:ascii="TT Hoves Pro" w:hAnsi="TT Hoves Pro"/>
          <w:b/>
          <w:bCs/>
          <w:sz w:val="20"/>
          <w:szCs w:val="20"/>
        </w:rPr>
        <w:t>, reduzierte Optik: Das</w:t>
      </w:r>
      <w:r w:rsidRPr="00406F07">
        <w:rPr>
          <w:rFonts w:ascii="TT Hoves Pro" w:hAnsi="TT Hoves Pro"/>
          <w:b/>
          <w:bCs/>
          <w:sz w:val="20"/>
          <w:szCs w:val="20"/>
        </w:rPr>
        <w:t xml:space="preserve"> </w:t>
      </w:r>
      <w:proofErr w:type="spellStart"/>
      <w:r w:rsidRPr="00406F07">
        <w:rPr>
          <w:rFonts w:ascii="TT Hoves Pro" w:hAnsi="TT Hoves Pro"/>
          <w:b/>
          <w:bCs/>
          <w:sz w:val="20"/>
          <w:szCs w:val="20"/>
        </w:rPr>
        <w:t>gro</w:t>
      </w:r>
      <w:r w:rsidR="00DB44DB">
        <w:rPr>
          <w:rFonts w:ascii="TT Hoves Pro" w:hAnsi="TT Hoves Pro"/>
          <w:b/>
          <w:bCs/>
          <w:sz w:val="20"/>
          <w:szCs w:val="20"/>
        </w:rPr>
        <w:t>ss</w:t>
      </w:r>
      <w:r w:rsidRPr="00406F07">
        <w:rPr>
          <w:rFonts w:ascii="TT Hoves Pro" w:hAnsi="TT Hoves Pro"/>
          <w:b/>
          <w:bCs/>
          <w:sz w:val="20"/>
          <w:szCs w:val="20"/>
        </w:rPr>
        <w:t>flächige</w:t>
      </w:r>
      <w:proofErr w:type="spellEnd"/>
      <w:r w:rsidRPr="00406F07">
        <w:rPr>
          <w:rFonts w:ascii="TT Hoves Pro" w:hAnsi="TT Hoves Pro"/>
          <w:b/>
          <w:bCs/>
          <w:sz w:val="20"/>
          <w:szCs w:val="20"/>
        </w:rPr>
        <w:t xml:space="preserve"> Dachfenster s: 211</w:t>
      </w:r>
    </w:p>
    <w:p w14:paraId="09E81917" w14:textId="57F4CF81" w:rsidR="005844A4" w:rsidRPr="00406F07" w:rsidRDefault="00114074" w:rsidP="005844A4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Cs/>
          <w:sz w:val="20"/>
          <w:szCs w:val="20"/>
        </w:rPr>
      </w:pPr>
      <w:r w:rsidRPr="00406F07">
        <w:rPr>
          <w:rFonts w:ascii="TT Hoves Pro" w:hAnsi="TT Hoves Pro"/>
          <w:bCs/>
          <w:sz w:val="20"/>
          <w:szCs w:val="20"/>
        </w:rPr>
        <w:t xml:space="preserve">Ebenso dezent </w:t>
      </w:r>
      <w:r w:rsidR="009F17A3" w:rsidRPr="00406F07">
        <w:rPr>
          <w:rFonts w:ascii="TT Hoves Pro" w:hAnsi="TT Hoves Pro"/>
          <w:bCs/>
          <w:sz w:val="20"/>
          <w:szCs w:val="20"/>
        </w:rPr>
        <w:t xml:space="preserve">und nahtlos </w:t>
      </w:r>
      <w:r w:rsidRPr="00406F07">
        <w:rPr>
          <w:rFonts w:ascii="TT Hoves Pro" w:hAnsi="TT Hoves Pro"/>
          <w:bCs/>
          <w:sz w:val="20"/>
          <w:szCs w:val="20"/>
        </w:rPr>
        <w:t>integriert sich</w:t>
      </w:r>
      <w:r w:rsidR="005C2778" w:rsidRPr="00406F07">
        <w:rPr>
          <w:rFonts w:ascii="TT Hoves Pro" w:hAnsi="TT Hoves Pro"/>
          <w:bCs/>
          <w:sz w:val="20"/>
          <w:szCs w:val="20"/>
        </w:rPr>
        <w:t xml:space="preserve"> das </w:t>
      </w:r>
      <w:proofErr w:type="spellStart"/>
      <w:r w:rsidR="005C2778" w:rsidRPr="00406F07">
        <w:rPr>
          <w:rFonts w:ascii="TT Hoves Pro" w:hAnsi="TT Hoves Pro"/>
          <w:bCs/>
          <w:sz w:val="20"/>
          <w:szCs w:val="20"/>
        </w:rPr>
        <w:t>gro</w:t>
      </w:r>
      <w:r w:rsidR="00DB44DB">
        <w:rPr>
          <w:rFonts w:ascii="TT Hoves Pro" w:hAnsi="TT Hoves Pro"/>
          <w:bCs/>
          <w:sz w:val="20"/>
          <w:szCs w:val="20"/>
        </w:rPr>
        <w:t>ss</w:t>
      </w:r>
      <w:r w:rsidR="005C2778" w:rsidRPr="00406F07">
        <w:rPr>
          <w:rFonts w:ascii="TT Hoves Pro" w:hAnsi="TT Hoves Pro"/>
          <w:bCs/>
          <w:sz w:val="20"/>
          <w:szCs w:val="20"/>
        </w:rPr>
        <w:t>flächige</w:t>
      </w:r>
      <w:proofErr w:type="spellEnd"/>
      <w:r w:rsidR="005C2778" w:rsidRPr="00406F07">
        <w:rPr>
          <w:rFonts w:ascii="TT Hoves Pro" w:hAnsi="TT Hoves Pro"/>
          <w:bCs/>
          <w:sz w:val="20"/>
          <w:szCs w:val="20"/>
        </w:rPr>
        <w:t xml:space="preserve"> Dachfenster s: 211 </w:t>
      </w:r>
      <w:r w:rsidRPr="00406F07">
        <w:rPr>
          <w:rFonts w:ascii="TT Hoves Pro" w:hAnsi="TT Hoves Pro"/>
          <w:bCs/>
          <w:sz w:val="20"/>
          <w:szCs w:val="20"/>
        </w:rPr>
        <w:t xml:space="preserve">in </w:t>
      </w:r>
      <w:r w:rsidR="006D76E0" w:rsidRPr="00406F07">
        <w:rPr>
          <w:rFonts w:ascii="TT Hoves Pro" w:hAnsi="TT Hoves Pro"/>
          <w:bCs/>
          <w:sz w:val="20"/>
          <w:szCs w:val="20"/>
        </w:rPr>
        <w:t>die Gebäudehülle</w:t>
      </w:r>
      <w:r w:rsidRPr="00406F07">
        <w:rPr>
          <w:rFonts w:ascii="TT Hoves Pro" w:hAnsi="TT Hoves Pro"/>
          <w:bCs/>
          <w:sz w:val="20"/>
          <w:szCs w:val="20"/>
        </w:rPr>
        <w:t xml:space="preserve">. </w:t>
      </w:r>
      <w:r w:rsidR="008963FA" w:rsidRPr="00406F07">
        <w:rPr>
          <w:rFonts w:ascii="TT Hoves Pro" w:hAnsi="TT Hoves Pro"/>
          <w:bCs/>
          <w:sz w:val="20"/>
          <w:szCs w:val="20"/>
        </w:rPr>
        <w:t>Dank seiner</w:t>
      </w:r>
      <w:r w:rsidR="005C2778" w:rsidRPr="00406F07">
        <w:rPr>
          <w:rFonts w:ascii="TT Hoves Pro" w:hAnsi="TT Hoves Pro"/>
          <w:bCs/>
          <w:sz w:val="20"/>
          <w:szCs w:val="20"/>
        </w:rPr>
        <w:t xml:space="preserve"> innovativen </w:t>
      </w:r>
      <w:r w:rsidR="008963FA" w:rsidRPr="00406F07">
        <w:rPr>
          <w:rFonts w:ascii="TT Hoves Pro" w:hAnsi="TT Hoves Pro"/>
          <w:bCs/>
          <w:sz w:val="20"/>
          <w:szCs w:val="20"/>
        </w:rPr>
        <w:t>Bau</w:t>
      </w:r>
      <w:r w:rsidR="005C2778" w:rsidRPr="00406F07">
        <w:rPr>
          <w:rFonts w:ascii="TT Hoves Pro" w:hAnsi="TT Hoves Pro"/>
          <w:bCs/>
          <w:sz w:val="20"/>
          <w:szCs w:val="20"/>
        </w:rPr>
        <w:t xml:space="preserve">weise </w:t>
      </w:r>
      <w:r w:rsidR="008963FA" w:rsidRPr="00406F07">
        <w:rPr>
          <w:rFonts w:ascii="TT Hoves Pro" w:hAnsi="TT Hoves Pro"/>
          <w:bCs/>
          <w:sz w:val="20"/>
          <w:szCs w:val="20"/>
        </w:rPr>
        <w:t xml:space="preserve">kommt es </w:t>
      </w:r>
      <w:r w:rsidR="005C2778" w:rsidRPr="00406F07">
        <w:rPr>
          <w:rFonts w:ascii="TT Hoves Pro" w:hAnsi="TT Hoves Pro"/>
          <w:bCs/>
          <w:sz w:val="20"/>
          <w:szCs w:val="20"/>
        </w:rPr>
        <w:t>ohne vorstehenden Rahmen oder Aufbau</w:t>
      </w:r>
      <w:r w:rsidR="008963FA" w:rsidRPr="00406F07">
        <w:rPr>
          <w:rFonts w:ascii="TT Hoves Pro" w:hAnsi="TT Hoves Pro"/>
          <w:bCs/>
          <w:sz w:val="20"/>
          <w:szCs w:val="20"/>
        </w:rPr>
        <w:t>ten aus</w:t>
      </w:r>
      <w:r w:rsidRPr="00406F07">
        <w:rPr>
          <w:rFonts w:ascii="TT Hoves Pro" w:hAnsi="TT Hoves Pro"/>
          <w:bCs/>
          <w:sz w:val="20"/>
          <w:szCs w:val="20"/>
        </w:rPr>
        <w:t xml:space="preserve">, </w:t>
      </w:r>
      <w:r w:rsidR="008963FA" w:rsidRPr="00406F07">
        <w:rPr>
          <w:rFonts w:ascii="TT Hoves Pro" w:hAnsi="TT Hoves Pro"/>
          <w:bCs/>
          <w:sz w:val="20"/>
          <w:szCs w:val="20"/>
        </w:rPr>
        <w:t>lediglich</w:t>
      </w:r>
      <w:r w:rsidRPr="00406F07">
        <w:rPr>
          <w:rFonts w:ascii="TT Hoves Pro" w:hAnsi="TT Hoves Pro"/>
          <w:bCs/>
          <w:sz w:val="20"/>
          <w:szCs w:val="20"/>
        </w:rPr>
        <w:t xml:space="preserve"> e</w:t>
      </w:r>
      <w:r w:rsidR="005C2778" w:rsidRPr="00406F07">
        <w:rPr>
          <w:rFonts w:ascii="TT Hoves Pro" w:hAnsi="TT Hoves Pro"/>
          <w:bCs/>
          <w:sz w:val="20"/>
          <w:szCs w:val="20"/>
        </w:rPr>
        <w:t xml:space="preserve">in schmaler Aluminiumrahmen trägt die Scheibe innen. Die auf dem Flügel eingesetzte Beschattung ist ebenfalls </w:t>
      </w:r>
      <w:proofErr w:type="spellStart"/>
      <w:r w:rsidR="005C2778" w:rsidRPr="00406F07">
        <w:rPr>
          <w:rFonts w:ascii="TT Hoves Pro" w:hAnsi="TT Hoves Pro"/>
          <w:bCs/>
          <w:sz w:val="20"/>
          <w:szCs w:val="20"/>
        </w:rPr>
        <w:t>äu</w:t>
      </w:r>
      <w:r w:rsidR="00DB44DB">
        <w:rPr>
          <w:rFonts w:ascii="TT Hoves Pro" w:hAnsi="TT Hoves Pro"/>
          <w:bCs/>
          <w:sz w:val="20"/>
          <w:szCs w:val="20"/>
        </w:rPr>
        <w:t>ss</w:t>
      </w:r>
      <w:r w:rsidR="005C2778" w:rsidRPr="00406F07">
        <w:rPr>
          <w:rFonts w:ascii="TT Hoves Pro" w:hAnsi="TT Hoves Pro"/>
          <w:bCs/>
          <w:sz w:val="20"/>
          <w:szCs w:val="20"/>
        </w:rPr>
        <w:t>erst</w:t>
      </w:r>
      <w:proofErr w:type="spellEnd"/>
      <w:r w:rsidR="005C2778" w:rsidRPr="00406F07">
        <w:rPr>
          <w:rFonts w:ascii="TT Hoves Pro" w:hAnsi="TT Hoves Pro"/>
          <w:bCs/>
          <w:sz w:val="20"/>
          <w:szCs w:val="20"/>
        </w:rPr>
        <w:t xml:space="preserve"> diskret; Ziegel oder </w:t>
      </w:r>
      <w:r w:rsidR="00D90806" w:rsidRPr="00406F07">
        <w:rPr>
          <w:rFonts w:ascii="TT Hoves Pro" w:hAnsi="TT Hoves Pro"/>
          <w:bCs/>
          <w:sz w:val="20"/>
          <w:szCs w:val="20"/>
        </w:rPr>
        <w:t>Dachpfannen</w:t>
      </w:r>
      <w:r w:rsidR="005C2778" w:rsidRPr="00406F07">
        <w:rPr>
          <w:rFonts w:ascii="TT Hoves Pro" w:hAnsi="TT Hoves Pro"/>
          <w:bCs/>
          <w:sz w:val="20"/>
          <w:szCs w:val="20"/>
        </w:rPr>
        <w:t xml:space="preserve"> überdecken dabei den Markisenkasten vollflächig.</w:t>
      </w:r>
      <w:r w:rsidR="005844A4" w:rsidRPr="00406F07">
        <w:rPr>
          <w:rFonts w:ascii="TT Hoves Pro" w:hAnsi="TT Hoves Pro"/>
          <w:bCs/>
          <w:sz w:val="20"/>
          <w:szCs w:val="20"/>
        </w:rPr>
        <w:t xml:space="preserve"> </w:t>
      </w:r>
    </w:p>
    <w:p w14:paraId="7AD366F4" w14:textId="77777777" w:rsidR="005844A4" w:rsidRPr="00406F07" w:rsidRDefault="005844A4">
      <w:pPr>
        <w:rPr>
          <w:rFonts w:ascii="TT Hoves Pro" w:hAnsi="TT Hoves Pro"/>
          <w:bCs/>
          <w:sz w:val="20"/>
          <w:szCs w:val="20"/>
        </w:rPr>
      </w:pPr>
      <w:r w:rsidRPr="00406F07">
        <w:rPr>
          <w:rFonts w:ascii="TT Hoves Pro" w:hAnsi="TT Hoves Pro"/>
          <w:bCs/>
          <w:sz w:val="20"/>
          <w:szCs w:val="20"/>
        </w:rPr>
        <w:br w:type="page"/>
      </w:r>
    </w:p>
    <w:p w14:paraId="364969E6" w14:textId="77777777" w:rsidR="001E5AFE" w:rsidRDefault="001E5AFE" w:rsidP="005844A4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Cs/>
          <w:sz w:val="20"/>
          <w:szCs w:val="20"/>
        </w:rPr>
      </w:pPr>
    </w:p>
    <w:p w14:paraId="27F40F77" w14:textId="77777777" w:rsidR="001E5AFE" w:rsidRDefault="001E5AFE" w:rsidP="005844A4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Cs/>
          <w:sz w:val="20"/>
          <w:szCs w:val="20"/>
        </w:rPr>
      </w:pPr>
    </w:p>
    <w:p w14:paraId="387738FD" w14:textId="7D64DDA4" w:rsidR="005844A4" w:rsidRPr="00406F07" w:rsidRDefault="005844A4" w:rsidP="005844A4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Cs/>
          <w:sz w:val="20"/>
          <w:szCs w:val="20"/>
        </w:rPr>
      </w:pPr>
      <w:r w:rsidRPr="00406F07">
        <w:rPr>
          <w:rFonts w:ascii="TT Hoves Pro" w:hAnsi="TT Hoves Pro"/>
          <w:bCs/>
          <w:sz w:val="20"/>
          <w:szCs w:val="20"/>
        </w:rPr>
        <w:t xml:space="preserve">Leistungsstarke Antriebe </w:t>
      </w:r>
      <w:r w:rsidR="00D90806" w:rsidRPr="00406F07">
        <w:rPr>
          <w:rFonts w:ascii="TT Hoves Pro" w:hAnsi="TT Hoves Pro"/>
          <w:bCs/>
          <w:sz w:val="20"/>
          <w:szCs w:val="20"/>
        </w:rPr>
        <w:t xml:space="preserve">erlauben </w:t>
      </w:r>
      <w:r w:rsidR="00F665E4" w:rsidRPr="00406F07">
        <w:rPr>
          <w:rFonts w:ascii="TT Hoves Pro" w:hAnsi="TT Hoves Pro"/>
          <w:bCs/>
          <w:sz w:val="20"/>
          <w:szCs w:val="20"/>
        </w:rPr>
        <w:t xml:space="preserve">auch hier </w:t>
      </w:r>
      <w:r w:rsidR="00D90806" w:rsidRPr="00406F07">
        <w:rPr>
          <w:rFonts w:ascii="TT Hoves Pro" w:hAnsi="TT Hoves Pro"/>
          <w:bCs/>
          <w:sz w:val="20"/>
          <w:szCs w:val="20"/>
        </w:rPr>
        <w:t>ein</w:t>
      </w:r>
      <w:r w:rsidRPr="00406F07">
        <w:rPr>
          <w:rFonts w:ascii="TT Hoves Pro" w:hAnsi="TT Hoves Pro"/>
          <w:bCs/>
          <w:sz w:val="20"/>
          <w:szCs w:val="20"/>
        </w:rPr>
        <w:t xml:space="preserve"> </w:t>
      </w:r>
      <w:r w:rsidR="009F17A3" w:rsidRPr="00406F07">
        <w:rPr>
          <w:rFonts w:ascii="TT Hoves Pro" w:hAnsi="TT Hoves Pro"/>
          <w:bCs/>
          <w:sz w:val="20"/>
          <w:szCs w:val="20"/>
        </w:rPr>
        <w:t>komfortables Öffnen</w:t>
      </w:r>
      <w:r w:rsidRPr="00406F07">
        <w:rPr>
          <w:rFonts w:ascii="TT Hoves Pro" w:hAnsi="TT Hoves Pro"/>
          <w:bCs/>
          <w:sz w:val="20"/>
          <w:szCs w:val="20"/>
        </w:rPr>
        <w:t xml:space="preserve">. </w:t>
      </w:r>
      <w:r w:rsidR="009F17A3" w:rsidRPr="00406F07">
        <w:rPr>
          <w:rFonts w:ascii="TT Hoves Pro" w:hAnsi="TT Hoves Pro"/>
          <w:bCs/>
          <w:sz w:val="20"/>
          <w:szCs w:val="20"/>
        </w:rPr>
        <w:t>In</w:t>
      </w:r>
      <w:r w:rsidRPr="00406F07">
        <w:rPr>
          <w:rFonts w:ascii="TT Hoves Pro" w:hAnsi="TT Hoves Pro"/>
          <w:bCs/>
          <w:sz w:val="20"/>
          <w:szCs w:val="20"/>
        </w:rPr>
        <w:t xml:space="preserve"> </w:t>
      </w:r>
      <w:proofErr w:type="spellStart"/>
      <w:r w:rsidRPr="00406F07">
        <w:rPr>
          <w:rFonts w:ascii="TT Hoves Pro" w:hAnsi="TT Hoves Pro"/>
          <w:bCs/>
          <w:sz w:val="20"/>
          <w:szCs w:val="20"/>
        </w:rPr>
        <w:t>Grö</w:t>
      </w:r>
      <w:r w:rsidR="00DB44DB">
        <w:rPr>
          <w:rFonts w:ascii="TT Hoves Pro" w:hAnsi="TT Hoves Pro"/>
          <w:bCs/>
          <w:sz w:val="20"/>
          <w:szCs w:val="20"/>
        </w:rPr>
        <w:t>ss</w:t>
      </w:r>
      <w:r w:rsidRPr="00406F07">
        <w:rPr>
          <w:rFonts w:ascii="TT Hoves Pro" w:hAnsi="TT Hoves Pro"/>
          <w:bCs/>
          <w:sz w:val="20"/>
          <w:szCs w:val="20"/>
        </w:rPr>
        <w:t>e</w:t>
      </w:r>
      <w:r w:rsidR="009F17A3" w:rsidRPr="00406F07">
        <w:rPr>
          <w:rFonts w:ascii="TT Hoves Pro" w:hAnsi="TT Hoves Pro"/>
          <w:bCs/>
          <w:sz w:val="20"/>
          <w:szCs w:val="20"/>
        </w:rPr>
        <w:t>n</w:t>
      </w:r>
      <w:proofErr w:type="spellEnd"/>
      <w:r w:rsidRPr="00406F07">
        <w:rPr>
          <w:rFonts w:ascii="TT Hoves Pro" w:hAnsi="TT Hoves Pro"/>
          <w:bCs/>
          <w:sz w:val="20"/>
          <w:szCs w:val="20"/>
        </w:rPr>
        <w:t xml:space="preserve"> </w:t>
      </w:r>
      <w:r w:rsidR="009F17A3" w:rsidRPr="00406F07">
        <w:rPr>
          <w:rFonts w:ascii="TT Hoves Pro" w:hAnsi="TT Hoves Pro"/>
          <w:bCs/>
          <w:sz w:val="20"/>
          <w:szCs w:val="20"/>
        </w:rPr>
        <w:t>bis zu</w:t>
      </w:r>
      <w:r w:rsidRPr="00406F07">
        <w:rPr>
          <w:rFonts w:ascii="TT Hoves Pro" w:hAnsi="TT Hoves Pro"/>
          <w:bCs/>
          <w:sz w:val="20"/>
          <w:szCs w:val="20"/>
        </w:rPr>
        <w:t xml:space="preserve"> 2 x 3 Meter</w:t>
      </w:r>
      <w:r w:rsidR="009F17A3" w:rsidRPr="00406F07">
        <w:rPr>
          <w:rFonts w:ascii="TT Hoves Pro" w:hAnsi="TT Hoves Pro"/>
          <w:bCs/>
          <w:sz w:val="20"/>
          <w:szCs w:val="20"/>
        </w:rPr>
        <w:t>n</w:t>
      </w:r>
      <w:r w:rsidRPr="00406F07">
        <w:rPr>
          <w:rFonts w:ascii="TT Hoves Pro" w:hAnsi="TT Hoves Pro"/>
          <w:bCs/>
          <w:sz w:val="20"/>
          <w:szCs w:val="20"/>
        </w:rPr>
        <w:t xml:space="preserve"> wird das Dachfenster im offenen Zustand zur Loggia</w:t>
      </w:r>
      <w:r w:rsidR="009F17A3" w:rsidRPr="00406F07">
        <w:rPr>
          <w:rFonts w:ascii="TT Hoves Pro" w:hAnsi="TT Hoves Pro"/>
          <w:bCs/>
          <w:sz w:val="20"/>
          <w:szCs w:val="20"/>
        </w:rPr>
        <w:t xml:space="preserve"> –</w:t>
      </w:r>
      <w:r w:rsidRPr="00406F07">
        <w:rPr>
          <w:rFonts w:ascii="TT Hoves Pro" w:hAnsi="TT Hoves Pro"/>
          <w:bCs/>
          <w:sz w:val="20"/>
          <w:szCs w:val="20"/>
        </w:rPr>
        <w:t xml:space="preserve"> </w:t>
      </w:r>
      <w:r w:rsidR="009F17A3" w:rsidRPr="00406F07">
        <w:rPr>
          <w:rFonts w:ascii="TT Hoves Pro" w:hAnsi="TT Hoves Pro"/>
          <w:bCs/>
          <w:sz w:val="20"/>
          <w:szCs w:val="20"/>
        </w:rPr>
        <w:t>eine attraktive Alternative zu Balkon oder Dachterrasse, insbesondere bei Umbauten im Bestand</w:t>
      </w:r>
      <w:r w:rsidR="00D90806" w:rsidRPr="00406F07">
        <w:rPr>
          <w:rFonts w:ascii="TT Hoves Pro" w:hAnsi="TT Hoves Pro"/>
          <w:bCs/>
          <w:sz w:val="20"/>
          <w:szCs w:val="20"/>
        </w:rPr>
        <w:t xml:space="preserve"> und bei begrenztem Raumangebot</w:t>
      </w:r>
      <w:r w:rsidR="009F17A3" w:rsidRPr="00406F07">
        <w:rPr>
          <w:rFonts w:ascii="TT Hoves Pro" w:hAnsi="TT Hoves Pro"/>
          <w:bCs/>
          <w:sz w:val="20"/>
          <w:szCs w:val="20"/>
        </w:rPr>
        <w:t>. Denkmalpflegeämter schätzen das Modell s: 211 als intelligente</w:t>
      </w:r>
      <w:r w:rsidR="00D90806" w:rsidRPr="00406F07">
        <w:rPr>
          <w:rFonts w:ascii="TT Hoves Pro" w:hAnsi="TT Hoves Pro"/>
          <w:bCs/>
          <w:sz w:val="20"/>
          <w:szCs w:val="20"/>
        </w:rPr>
        <w:t xml:space="preserve"> und stimmige</w:t>
      </w:r>
      <w:r w:rsidR="009F17A3" w:rsidRPr="00406F07">
        <w:rPr>
          <w:rFonts w:ascii="TT Hoves Pro" w:hAnsi="TT Hoves Pro"/>
          <w:bCs/>
          <w:sz w:val="20"/>
          <w:szCs w:val="20"/>
        </w:rPr>
        <w:t xml:space="preserve"> Lösung, die sich harmonisch in historische Gebäude einfügt und gleichzeitig modernste Funktionalität bietet.</w:t>
      </w:r>
    </w:p>
    <w:p w14:paraId="3B1D854A" w14:textId="2C47D3FF" w:rsidR="00F751B4" w:rsidRPr="00406F07" w:rsidRDefault="00F751B4" w:rsidP="000B012F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/>
          <w:bCs/>
          <w:sz w:val="20"/>
          <w:szCs w:val="20"/>
        </w:rPr>
      </w:pPr>
      <w:r w:rsidRPr="00406F07">
        <w:rPr>
          <w:rFonts w:ascii="TT Hoves Pro" w:hAnsi="TT Hoves Pro"/>
          <w:b/>
          <w:bCs/>
          <w:sz w:val="20"/>
          <w:szCs w:val="20"/>
        </w:rPr>
        <w:t>Lamellenfenster s: 203E: Diskrete Integration in anspruchsvolle Architektur</w:t>
      </w:r>
    </w:p>
    <w:p w14:paraId="21FD9EB9" w14:textId="39522352" w:rsidR="0062257E" w:rsidRPr="00406F07" w:rsidRDefault="00F751B4" w:rsidP="00B85C5A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Cs/>
          <w:sz w:val="20"/>
          <w:szCs w:val="20"/>
        </w:rPr>
      </w:pPr>
      <w:r w:rsidRPr="00406F07">
        <w:rPr>
          <w:rFonts w:ascii="TT Hoves Pro" w:hAnsi="TT Hoves Pro"/>
          <w:bCs/>
          <w:sz w:val="20"/>
          <w:szCs w:val="20"/>
        </w:rPr>
        <w:t xml:space="preserve">Denkmalgeschützte und ästhetisch anspruchsvolle Objekte erfordern diskrete Dachfensterkonstruktionen. Speziell hierfür hat s: stebler das Lamellenfenster s: 203E entwickelt, das durch innovative Montagemethoden den sichtbaren Blechanteil um bis zu 70 % reduziert. Das Fenster wird tiefer im Dach installiert, sodass der obere Ziegel das Abschlussblech verdeckt. Das untere Abschlussblech wird durch eine Ziegelreihe mit Distanz überdeckt und mechanisch befestigt. Das Lamellenfenster s: 203E sorgt nicht nur für eine ideale Be- und Entlüftung der Räume, sondern bietet auch eine Vielzahl an Anpassungs- und Erweiterungsmöglichkeiten. Die verdeckt eingebauten 24V-Motoren ermöglichen eine präzise, stufenlose Öffnung und </w:t>
      </w:r>
      <w:proofErr w:type="spellStart"/>
      <w:r w:rsidRPr="00406F07">
        <w:rPr>
          <w:rFonts w:ascii="TT Hoves Pro" w:hAnsi="TT Hoves Pro"/>
          <w:bCs/>
          <w:sz w:val="20"/>
          <w:szCs w:val="20"/>
        </w:rPr>
        <w:t>Schlie</w:t>
      </w:r>
      <w:r w:rsidR="00DB44DB">
        <w:rPr>
          <w:rFonts w:ascii="TT Hoves Pro" w:hAnsi="TT Hoves Pro"/>
          <w:bCs/>
          <w:sz w:val="20"/>
          <w:szCs w:val="20"/>
        </w:rPr>
        <w:t>ss</w:t>
      </w:r>
      <w:r w:rsidRPr="00406F07">
        <w:rPr>
          <w:rFonts w:ascii="TT Hoves Pro" w:hAnsi="TT Hoves Pro"/>
          <w:bCs/>
          <w:sz w:val="20"/>
          <w:szCs w:val="20"/>
        </w:rPr>
        <w:t>ung</w:t>
      </w:r>
      <w:proofErr w:type="spellEnd"/>
      <w:r w:rsidRPr="00406F07">
        <w:rPr>
          <w:rFonts w:ascii="TT Hoves Pro" w:hAnsi="TT Hoves Pro"/>
          <w:bCs/>
          <w:sz w:val="20"/>
          <w:szCs w:val="20"/>
        </w:rPr>
        <w:t xml:space="preserve"> der Lamellen. Der modulare Aufbau des Fensters erlaubt </w:t>
      </w:r>
      <w:r w:rsidR="001F1B6B" w:rsidRPr="00406F07">
        <w:rPr>
          <w:rFonts w:ascii="TT Hoves Pro" w:hAnsi="TT Hoves Pro"/>
          <w:bCs/>
          <w:sz w:val="20"/>
          <w:szCs w:val="20"/>
        </w:rPr>
        <w:t xml:space="preserve">zudem </w:t>
      </w:r>
      <w:r w:rsidRPr="00406F07">
        <w:rPr>
          <w:rFonts w:ascii="TT Hoves Pro" w:hAnsi="TT Hoves Pro"/>
          <w:bCs/>
          <w:sz w:val="20"/>
          <w:szCs w:val="20"/>
        </w:rPr>
        <w:t xml:space="preserve">die Integration von Handtastern, Wind- und Regenmeldern sowie einer Vollautomatik mit Innen- und </w:t>
      </w:r>
      <w:proofErr w:type="spellStart"/>
      <w:r w:rsidRPr="00406F07">
        <w:rPr>
          <w:rFonts w:ascii="TT Hoves Pro" w:hAnsi="TT Hoves Pro"/>
          <w:bCs/>
          <w:sz w:val="20"/>
          <w:szCs w:val="20"/>
        </w:rPr>
        <w:t>Au</w:t>
      </w:r>
      <w:r w:rsidR="00DB44DB">
        <w:rPr>
          <w:rFonts w:ascii="TT Hoves Pro" w:hAnsi="TT Hoves Pro"/>
          <w:bCs/>
          <w:sz w:val="20"/>
          <w:szCs w:val="20"/>
        </w:rPr>
        <w:t>ss</w:t>
      </w:r>
      <w:r w:rsidRPr="00406F07">
        <w:rPr>
          <w:rFonts w:ascii="TT Hoves Pro" w:hAnsi="TT Hoves Pro"/>
          <w:bCs/>
          <w:sz w:val="20"/>
          <w:szCs w:val="20"/>
        </w:rPr>
        <w:t>entemperaturmessung</w:t>
      </w:r>
      <w:proofErr w:type="spellEnd"/>
      <w:r w:rsidRPr="00406F07">
        <w:rPr>
          <w:rFonts w:ascii="TT Hoves Pro" w:hAnsi="TT Hoves Pro"/>
          <w:bCs/>
          <w:sz w:val="20"/>
          <w:szCs w:val="20"/>
        </w:rPr>
        <w:t xml:space="preserve">, </w:t>
      </w:r>
      <w:proofErr w:type="spellStart"/>
      <w:r w:rsidRPr="00406F07">
        <w:rPr>
          <w:rFonts w:ascii="TT Hoves Pro" w:hAnsi="TT Hoves Pro"/>
          <w:bCs/>
          <w:sz w:val="20"/>
          <w:szCs w:val="20"/>
        </w:rPr>
        <w:t>einschlie</w:t>
      </w:r>
      <w:r w:rsidR="00DB44DB">
        <w:rPr>
          <w:rFonts w:ascii="TT Hoves Pro" w:hAnsi="TT Hoves Pro"/>
          <w:bCs/>
          <w:sz w:val="20"/>
          <w:szCs w:val="20"/>
        </w:rPr>
        <w:t>ss</w:t>
      </w:r>
      <w:r w:rsidRPr="00406F07">
        <w:rPr>
          <w:rFonts w:ascii="TT Hoves Pro" w:hAnsi="TT Hoves Pro"/>
          <w:bCs/>
          <w:sz w:val="20"/>
          <w:szCs w:val="20"/>
        </w:rPr>
        <w:t>lich</w:t>
      </w:r>
      <w:proofErr w:type="spellEnd"/>
      <w:r w:rsidRPr="00406F07">
        <w:rPr>
          <w:rFonts w:ascii="TT Hoves Pro" w:hAnsi="TT Hoves Pro"/>
          <w:bCs/>
          <w:sz w:val="20"/>
          <w:szCs w:val="20"/>
        </w:rPr>
        <w:t xml:space="preserve"> Einklemmschutz. </w:t>
      </w:r>
      <w:r w:rsidR="00B85C5A" w:rsidRPr="00406F07">
        <w:rPr>
          <w:rFonts w:ascii="TT Hoves Pro" w:hAnsi="TT Hoves Pro"/>
          <w:bCs/>
          <w:sz w:val="20"/>
          <w:szCs w:val="20"/>
        </w:rPr>
        <w:t>Möglich sind auch</w:t>
      </w:r>
      <w:r w:rsidRPr="00406F07">
        <w:rPr>
          <w:rFonts w:ascii="TT Hoves Pro" w:hAnsi="TT Hoves Pro"/>
          <w:bCs/>
          <w:sz w:val="20"/>
          <w:szCs w:val="20"/>
        </w:rPr>
        <w:t xml:space="preserve"> Beschattungen, Verdunkelungsstoren und Insektenschutzgitter. </w:t>
      </w:r>
      <w:r w:rsidR="00B85C5A" w:rsidRPr="00406F07">
        <w:rPr>
          <w:rFonts w:ascii="TT Hoves Pro" w:hAnsi="TT Hoves Pro"/>
          <w:bCs/>
          <w:sz w:val="20"/>
          <w:szCs w:val="20"/>
        </w:rPr>
        <w:t>Für stimmungsvolles Licht sorgt die</w:t>
      </w:r>
      <w:r w:rsidRPr="00406F07">
        <w:rPr>
          <w:rFonts w:ascii="TT Hoves Pro" w:hAnsi="TT Hoves Pro"/>
          <w:bCs/>
          <w:sz w:val="20"/>
          <w:szCs w:val="20"/>
        </w:rPr>
        <w:t xml:space="preserve"> optionale LED-Ausstattung</w:t>
      </w:r>
      <w:r w:rsidR="00B85C5A" w:rsidRPr="00406F07">
        <w:rPr>
          <w:rFonts w:ascii="TT Hoves Pro" w:hAnsi="TT Hoves Pro"/>
          <w:bCs/>
          <w:sz w:val="20"/>
          <w:szCs w:val="20"/>
        </w:rPr>
        <w:t>.</w:t>
      </w:r>
    </w:p>
    <w:p w14:paraId="19BED250" w14:textId="77777777" w:rsidR="0062257E" w:rsidRPr="00406F07" w:rsidRDefault="0062257E" w:rsidP="0062257E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Cs/>
          <w:sz w:val="20"/>
          <w:szCs w:val="20"/>
        </w:rPr>
      </w:pPr>
      <w:r w:rsidRPr="00406F07">
        <w:rPr>
          <w:rFonts w:ascii="TT Hoves Pro" w:hAnsi="TT Hoves Pro"/>
          <w:b/>
          <w:bCs/>
          <w:sz w:val="20"/>
          <w:szCs w:val="20"/>
        </w:rPr>
        <w:t>Weiterentwicklung nach denkmalpflegerischen Aspekten</w:t>
      </w:r>
    </w:p>
    <w:p w14:paraId="4896F5E4" w14:textId="6DE4A5A7" w:rsidR="0062257E" w:rsidRPr="00406F07" w:rsidRDefault="0062257E" w:rsidP="0062257E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Cs/>
          <w:sz w:val="20"/>
          <w:szCs w:val="20"/>
        </w:rPr>
      </w:pPr>
      <w:r w:rsidRPr="00406F07">
        <w:rPr>
          <w:rFonts w:ascii="TT Hoves Pro" w:hAnsi="TT Hoves Pro"/>
          <w:bCs/>
          <w:sz w:val="20"/>
          <w:szCs w:val="20"/>
        </w:rPr>
        <w:t xml:space="preserve">Auf der BAU ist zudem eine dreiteilige Verglasung in einem Fensterflügel zu sehen – eine Sonderlösung, die aufgrund der Auflagen der Denkmalschutzbehörde entworfen wurde, um schmale Fenster in ein Dach mit Biberschwanzziegeln zu integrieren. Das Dachflächenfenster s: 211 zitiert die charakteristische Kleinteiligkeit historischer Fenster, wie sie in denkmalgeschützten Gebäuden häufig gefordert wird. Gleichzeitig bietet es einen </w:t>
      </w:r>
      <w:proofErr w:type="spellStart"/>
      <w:r w:rsidRPr="00406F07">
        <w:rPr>
          <w:rFonts w:ascii="TT Hoves Pro" w:hAnsi="TT Hoves Pro"/>
          <w:bCs/>
          <w:sz w:val="20"/>
          <w:szCs w:val="20"/>
        </w:rPr>
        <w:t>gro</w:t>
      </w:r>
      <w:r w:rsidR="00DB44DB">
        <w:rPr>
          <w:rFonts w:ascii="TT Hoves Pro" w:hAnsi="TT Hoves Pro"/>
          <w:bCs/>
          <w:sz w:val="20"/>
          <w:szCs w:val="20"/>
        </w:rPr>
        <w:t>ss</w:t>
      </w:r>
      <w:r w:rsidRPr="00406F07">
        <w:rPr>
          <w:rFonts w:ascii="TT Hoves Pro" w:hAnsi="TT Hoves Pro"/>
          <w:bCs/>
          <w:sz w:val="20"/>
          <w:szCs w:val="20"/>
        </w:rPr>
        <w:t>en</w:t>
      </w:r>
      <w:proofErr w:type="spellEnd"/>
      <w:r w:rsidRPr="00406F07">
        <w:rPr>
          <w:rFonts w:ascii="TT Hoves Pro" w:hAnsi="TT Hoves Pro"/>
          <w:bCs/>
          <w:sz w:val="20"/>
          <w:szCs w:val="20"/>
        </w:rPr>
        <w:t>, einteiligen Flügel, der bündig in die Dachfläche integriert ist. Diese gelungene Verbindung von Tradition und Moderne macht das Fenster zur idealen Wahl für historische Ensembles und Gebäude.</w:t>
      </w:r>
    </w:p>
    <w:p w14:paraId="08480E4B" w14:textId="442D896B" w:rsidR="00F751B4" w:rsidRPr="00406F07" w:rsidRDefault="00F751B4" w:rsidP="00B85C5A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Cs/>
          <w:sz w:val="20"/>
          <w:szCs w:val="20"/>
        </w:rPr>
      </w:pPr>
      <w:r w:rsidRPr="00406F07">
        <w:rPr>
          <w:rFonts w:ascii="TT Hoves Pro" w:hAnsi="TT Hoves Pro"/>
          <w:bCs/>
          <w:sz w:val="20"/>
          <w:szCs w:val="20"/>
        </w:rPr>
        <w:br w:type="page"/>
      </w:r>
    </w:p>
    <w:p w14:paraId="4EA9081E" w14:textId="4CD7AD9E" w:rsidR="00F751B4" w:rsidRPr="00406F07" w:rsidRDefault="00F751B4" w:rsidP="000B012F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Cs/>
          <w:sz w:val="20"/>
          <w:szCs w:val="20"/>
        </w:rPr>
      </w:pPr>
      <w:r w:rsidRPr="00406F07">
        <w:rPr>
          <w:rFonts w:ascii="TT Hoves Pro" w:hAnsi="TT Hoves Pro"/>
          <w:noProof/>
          <w:sz w:val="20"/>
          <w:szCs w:val="20"/>
        </w:rPr>
        <w:lastRenderedPageBreak/>
        <w:drawing>
          <wp:anchor distT="0" distB="0" distL="114300" distR="114300" simplePos="0" relativeHeight="251658244" behindDoc="0" locked="0" layoutInCell="1" allowOverlap="1" wp14:anchorId="474CA593" wp14:editId="31622891">
            <wp:simplePos x="0" y="0"/>
            <wp:positionH relativeFrom="column">
              <wp:posOffset>2759710</wp:posOffset>
            </wp:positionH>
            <wp:positionV relativeFrom="paragraph">
              <wp:posOffset>434340</wp:posOffset>
            </wp:positionV>
            <wp:extent cx="2700020" cy="1799590"/>
            <wp:effectExtent l="0" t="0" r="5080" b="0"/>
            <wp:wrapTopAndBottom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tebler_Glashaus BAU 2025 - Dachausstieg 0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020" cy="1799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2C97F7B" w14:textId="4D222461" w:rsidR="00F6485B" w:rsidRPr="00406F07" w:rsidRDefault="003D5947" w:rsidP="00DE2AED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Cs/>
          <w:sz w:val="20"/>
          <w:szCs w:val="20"/>
        </w:rPr>
      </w:pPr>
      <w:r w:rsidRPr="00406F07">
        <w:rPr>
          <w:rFonts w:ascii="TT Hoves Pro" w:hAnsi="TT Hoves Pro"/>
          <w:noProof/>
          <w:sz w:val="20"/>
          <w:szCs w:val="20"/>
        </w:rPr>
        <w:drawing>
          <wp:anchor distT="0" distB="0" distL="114300" distR="114300" simplePos="0" relativeHeight="251658243" behindDoc="0" locked="0" layoutInCell="1" allowOverlap="1" wp14:anchorId="5C0C32F7" wp14:editId="3FA20EF7">
            <wp:simplePos x="0" y="0"/>
            <wp:positionH relativeFrom="column">
              <wp:posOffset>-2540</wp:posOffset>
            </wp:positionH>
            <wp:positionV relativeFrom="paragraph">
              <wp:posOffset>1270</wp:posOffset>
            </wp:positionV>
            <wp:extent cx="2702332" cy="1800000"/>
            <wp:effectExtent l="0" t="0" r="3175" b="0"/>
            <wp:wrapTopAndBottom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tebler_Glashaus BAU 2025 - Dachausstieg 0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2332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6F07">
        <w:rPr>
          <w:rFonts w:ascii="TT Hoves Pro" w:hAnsi="TT Hoves Pro"/>
          <w:bCs/>
          <w:sz w:val="20"/>
          <w:szCs w:val="20"/>
        </w:rPr>
        <w:t xml:space="preserve"> </w:t>
      </w:r>
      <w:r w:rsidR="005844A4" w:rsidRPr="00406F07">
        <w:rPr>
          <w:rFonts w:ascii="TT Hoves Pro" w:hAnsi="TT Hoves Pro"/>
          <w:noProof/>
          <w:sz w:val="20"/>
          <w:szCs w:val="20"/>
        </w:rPr>
        <w:drawing>
          <wp:anchor distT="0" distB="0" distL="114300" distR="114300" simplePos="0" relativeHeight="251658241" behindDoc="0" locked="0" layoutInCell="1" allowOverlap="1" wp14:anchorId="464E82F6" wp14:editId="1E6393BE">
            <wp:simplePos x="0" y="0"/>
            <wp:positionH relativeFrom="column">
              <wp:posOffset>12700</wp:posOffset>
            </wp:positionH>
            <wp:positionV relativeFrom="paragraph">
              <wp:posOffset>2434590</wp:posOffset>
            </wp:positionV>
            <wp:extent cx="2701290" cy="1799590"/>
            <wp:effectExtent l="0" t="0" r="3810" b="0"/>
            <wp:wrapTopAndBottom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1290" cy="179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844A4" w:rsidRPr="00406F07">
        <w:rPr>
          <w:rFonts w:ascii="TT Hoves Pro" w:hAnsi="TT Hoves Pro"/>
          <w:noProof/>
          <w:sz w:val="20"/>
          <w:szCs w:val="20"/>
        </w:rPr>
        <w:drawing>
          <wp:anchor distT="0" distB="0" distL="114300" distR="114300" simplePos="0" relativeHeight="251658240" behindDoc="0" locked="0" layoutInCell="1" allowOverlap="1" wp14:anchorId="1FCAB806" wp14:editId="4A0E3712">
            <wp:simplePos x="0" y="0"/>
            <wp:positionH relativeFrom="column">
              <wp:posOffset>2763520</wp:posOffset>
            </wp:positionH>
            <wp:positionV relativeFrom="paragraph">
              <wp:posOffset>2435860</wp:posOffset>
            </wp:positionV>
            <wp:extent cx="2698115" cy="1799590"/>
            <wp:effectExtent l="0" t="0" r="6985" b="0"/>
            <wp:wrapTopAndBottom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8115" cy="179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D76E0" w:rsidRPr="00406F07">
        <w:rPr>
          <w:rFonts w:ascii="TT Hoves Pro" w:hAnsi="TT Hoves Pro"/>
          <w:bCs/>
          <w:sz w:val="20"/>
          <w:szCs w:val="20"/>
        </w:rPr>
        <w:t xml:space="preserve">Der </w:t>
      </w:r>
      <w:r w:rsidR="00DF3D68" w:rsidRPr="00406F07">
        <w:rPr>
          <w:rFonts w:ascii="TT Hoves Pro" w:hAnsi="TT Hoves Pro"/>
          <w:bCs/>
          <w:sz w:val="20"/>
          <w:szCs w:val="20"/>
        </w:rPr>
        <w:t>Dachausstieg</w:t>
      </w:r>
      <w:r w:rsidR="006D76E0" w:rsidRPr="00406F07">
        <w:rPr>
          <w:rFonts w:ascii="TT Hoves Pro" w:hAnsi="TT Hoves Pro"/>
          <w:sz w:val="20"/>
          <w:szCs w:val="20"/>
        </w:rPr>
        <w:t xml:space="preserve"> </w:t>
      </w:r>
      <w:r w:rsidR="006D76E0" w:rsidRPr="00406F07">
        <w:rPr>
          <w:rFonts w:ascii="TT Hoves Pro" w:hAnsi="TT Hoves Pro"/>
          <w:bCs/>
          <w:sz w:val="20"/>
          <w:szCs w:val="20"/>
        </w:rPr>
        <w:t>s: 211 DA</w:t>
      </w:r>
      <w:r w:rsidR="00402849" w:rsidRPr="00406F07">
        <w:rPr>
          <w:rFonts w:ascii="TT Hoves Pro" w:hAnsi="TT Hoves Pro"/>
          <w:bCs/>
          <w:sz w:val="20"/>
          <w:szCs w:val="20"/>
        </w:rPr>
        <w:t xml:space="preserve"> von s: stebler</w:t>
      </w:r>
      <w:r w:rsidR="00DF3D68" w:rsidRPr="00406F07">
        <w:rPr>
          <w:rFonts w:ascii="TT Hoves Pro" w:hAnsi="TT Hoves Pro"/>
          <w:bCs/>
          <w:sz w:val="20"/>
          <w:szCs w:val="20"/>
        </w:rPr>
        <w:t xml:space="preserve"> </w:t>
      </w:r>
      <w:proofErr w:type="spellStart"/>
      <w:r w:rsidR="00DF3D68" w:rsidRPr="00406F07">
        <w:rPr>
          <w:rFonts w:ascii="TT Hoves Pro" w:hAnsi="TT Hoves Pro"/>
          <w:bCs/>
          <w:sz w:val="20"/>
          <w:szCs w:val="20"/>
        </w:rPr>
        <w:t>schlie</w:t>
      </w:r>
      <w:r w:rsidR="00DB44DB">
        <w:rPr>
          <w:rFonts w:ascii="TT Hoves Pro" w:hAnsi="TT Hoves Pro"/>
          <w:sz w:val="20"/>
          <w:szCs w:val="20"/>
        </w:rPr>
        <w:t>ss</w:t>
      </w:r>
      <w:r w:rsidR="006D76E0" w:rsidRPr="00406F07">
        <w:rPr>
          <w:rFonts w:ascii="TT Hoves Pro" w:hAnsi="TT Hoves Pro"/>
          <w:bCs/>
          <w:sz w:val="20"/>
          <w:szCs w:val="20"/>
        </w:rPr>
        <w:t>t</w:t>
      </w:r>
      <w:proofErr w:type="spellEnd"/>
      <w:r w:rsidR="006D76E0" w:rsidRPr="00406F07">
        <w:rPr>
          <w:rFonts w:ascii="TT Hoves Pro" w:hAnsi="TT Hoves Pro"/>
          <w:bCs/>
          <w:sz w:val="20"/>
          <w:szCs w:val="20"/>
        </w:rPr>
        <w:t xml:space="preserve"> dank der verdeckten Flügelprofile</w:t>
      </w:r>
      <w:r w:rsidR="00DF3D68" w:rsidRPr="00406F07">
        <w:rPr>
          <w:rFonts w:ascii="TT Hoves Pro" w:hAnsi="TT Hoves Pro"/>
          <w:bCs/>
          <w:sz w:val="20"/>
          <w:szCs w:val="20"/>
        </w:rPr>
        <w:t xml:space="preserve"> </w:t>
      </w:r>
      <w:r w:rsidR="006D76E0" w:rsidRPr="00406F07">
        <w:rPr>
          <w:rFonts w:ascii="TT Hoves Pro" w:hAnsi="TT Hoves Pro"/>
          <w:bCs/>
          <w:sz w:val="20"/>
          <w:szCs w:val="20"/>
        </w:rPr>
        <w:t xml:space="preserve">bündig </w:t>
      </w:r>
      <w:r w:rsidR="00DF3D68" w:rsidRPr="00406F07">
        <w:rPr>
          <w:rFonts w:ascii="TT Hoves Pro" w:hAnsi="TT Hoves Pro"/>
          <w:bCs/>
          <w:sz w:val="20"/>
          <w:szCs w:val="20"/>
        </w:rPr>
        <w:t>mit dem T</w:t>
      </w:r>
      <w:r w:rsidR="00721618" w:rsidRPr="00406F07">
        <w:rPr>
          <w:rFonts w:ascii="TT Hoves Pro" w:hAnsi="TT Hoves Pro"/>
          <w:bCs/>
          <w:sz w:val="20"/>
          <w:szCs w:val="20"/>
        </w:rPr>
        <w:t>errassenboden ab</w:t>
      </w:r>
      <w:r w:rsidR="006D76E0" w:rsidRPr="00406F07">
        <w:rPr>
          <w:rFonts w:ascii="TT Hoves Pro" w:hAnsi="TT Hoves Pro"/>
          <w:bCs/>
          <w:sz w:val="20"/>
          <w:szCs w:val="20"/>
        </w:rPr>
        <w:t>.</w:t>
      </w:r>
    </w:p>
    <w:p w14:paraId="7DED4A6C" w14:textId="6E1C163E" w:rsidR="005844A4" w:rsidRPr="00406F07" w:rsidRDefault="00DE2AED" w:rsidP="00114074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Cs/>
          <w:sz w:val="20"/>
          <w:szCs w:val="20"/>
        </w:rPr>
      </w:pPr>
      <w:r w:rsidRPr="00406F07">
        <w:rPr>
          <w:rFonts w:ascii="TT Hoves Pro" w:hAnsi="TT Hoves Pro"/>
          <w:bCs/>
          <w:noProof/>
          <w:sz w:val="20"/>
          <w:szCs w:val="20"/>
        </w:rPr>
        <w:t>Die Konstruktion</w:t>
      </w:r>
      <w:r w:rsidR="006D76E0" w:rsidRPr="00406F07">
        <w:rPr>
          <w:rFonts w:ascii="TT Hoves Pro" w:hAnsi="TT Hoves Pro"/>
          <w:bCs/>
          <w:noProof/>
          <w:sz w:val="20"/>
          <w:szCs w:val="20"/>
        </w:rPr>
        <w:t xml:space="preserve"> mit</w:t>
      </w:r>
      <w:r w:rsidRPr="00406F07">
        <w:rPr>
          <w:rFonts w:ascii="TT Hoves Pro" w:hAnsi="TT Hoves Pro"/>
          <w:bCs/>
          <w:noProof/>
          <w:sz w:val="20"/>
          <w:szCs w:val="20"/>
        </w:rPr>
        <w:t xml:space="preserve"> einem isolierten Aluminiumprofil sorgt für eine weite Öffnung der Fensterflügel.</w:t>
      </w:r>
      <w:r w:rsidR="005844A4" w:rsidRPr="00406F07">
        <w:rPr>
          <w:rFonts w:ascii="TT Hoves Pro" w:hAnsi="TT Hoves Pro"/>
          <w:bCs/>
          <w:sz w:val="20"/>
          <w:szCs w:val="20"/>
        </w:rPr>
        <w:t xml:space="preserve"> </w:t>
      </w:r>
    </w:p>
    <w:p w14:paraId="57B203C9" w14:textId="23C99AF1" w:rsidR="006D76E0" w:rsidRPr="00406F07" w:rsidRDefault="00EF7E78" w:rsidP="00114074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Cs/>
          <w:sz w:val="20"/>
          <w:szCs w:val="20"/>
        </w:rPr>
      </w:pPr>
      <w:r w:rsidRPr="00406F07">
        <w:rPr>
          <w:rFonts w:ascii="TT Hoves Pro" w:hAnsi="TT Hoves Pro"/>
          <w:noProof/>
          <w:sz w:val="20"/>
          <w:szCs w:val="20"/>
        </w:rPr>
        <w:drawing>
          <wp:inline distT="0" distB="0" distL="0" distR="0" wp14:anchorId="32F9BC2F" wp14:editId="16AF0E1F">
            <wp:extent cx="2701645" cy="1800000"/>
            <wp:effectExtent l="0" t="0" r="381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1645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06F07">
        <w:rPr>
          <w:rFonts w:ascii="TT Hoves Pro" w:hAnsi="TT Hoves Pro"/>
          <w:bCs/>
          <w:sz w:val="20"/>
          <w:szCs w:val="20"/>
        </w:rPr>
        <w:t xml:space="preserve"> </w:t>
      </w:r>
      <w:r w:rsidRPr="00406F07">
        <w:rPr>
          <w:rFonts w:ascii="TT Hoves Pro" w:hAnsi="TT Hoves Pro"/>
          <w:bCs/>
          <w:noProof/>
          <w:sz w:val="20"/>
          <w:szCs w:val="20"/>
        </w:rPr>
        <w:drawing>
          <wp:inline distT="0" distB="0" distL="0" distR="0" wp14:anchorId="0688A86A" wp14:editId="59CB86E2">
            <wp:extent cx="2701645" cy="1800000"/>
            <wp:effectExtent l="0" t="0" r="381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1645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06F07">
        <w:rPr>
          <w:rFonts w:ascii="TT Hoves Pro" w:hAnsi="TT Hoves Pro"/>
          <w:sz w:val="20"/>
          <w:szCs w:val="20"/>
        </w:rPr>
        <w:t xml:space="preserve"> </w:t>
      </w:r>
      <w:r w:rsidRPr="00406F07">
        <w:rPr>
          <w:rFonts w:ascii="TT Hoves Pro" w:hAnsi="TT Hoves Pro"/>
          <w:bCs/>
          <w:sz w:val="20"/>
          <w:szCs w:val="20"/>
        </w:rPr>
        <w:t xml:space="preserve">Nahtlos und dezent integriert sich das </w:t>
      </w:r>
      <w:proofErr w:type="spellStart"/>
      <w:r w:rsidRPr="00406F07">
        <w:rPr>
          <w:rFonts w:ascii="TT Hoves Pro" w:hAnsi="TT Hoves Pro"/>
          <w:bCs/>
          <w:sz w:val="20"/>
          <w:szCs w:val="20"/>
        </w:rPr>
        <w:t>gro</w:t>
      </w:r>
      <w:r w:rsidR="00DB44DB">
        <w:rPr>
          <w:rFonts w:ascii="TT Hoves Pro" w:hAnsi="TT Hoves Pro"/>
          <w:bCs/>
          <w:sz w:val="20"/>
          <w:szCs w:val="20"/>
        </w:rPr>
        <w:t>ss</w:t>
      </w:r>
      <w:r w:rsidRPr="00406F07">
        <w:rPr>
          <w:rFonts w:ascii="TT Hoves Pro" w:hAnsi="TT Hoves Pro"/>
          <w:bCs/>
          <w:sz w:val="20"/>
          <w:szCs w:val="20"/>
        </w:rPr>
        <w:t>flächige</w:t>
      </w:r>
      <w:proofErr w:type="spellEnd"/>
      <w:r w:rsidRPr="00406F07">
        <w:rPr>
          <w:rFonts w:ascii="TT Hoves Pro" w:hAnsi="TT Hoves Pro"/>
          <w:bCs/>
          <w:sz w:val="20"/>
          <w:szCs w:val="20"/>
        </w:rPr>
        <w:t xml:space="preserve"> Dachfenster s: 211 in die Gebäudehülle. Es kommt ohne vorstehenden Rahmen oder Aufbauten aus, lediglich ein schmaler Aluminiumrahmen trägt die Scheibe innen.  Ziegel oder Dachpfannen überdecken den Markisenkasten der Beschattung vollflächig.</w:t>
      </w:r>
    </w:p>
    <w:p w14:paraId="5A554714" w14:textId="365A8EAA" w:rsidR="00A3576B" w:rsidRPr="00406F07" w:rsidRDefault="00A3576B" w:rsidP="00114074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Cs/>
          <w:sz w:val="20"/>
          <w:szCs w:val="20"/>
        </w:rPr>
      </w:pPr>
      <w:r w:rsidRPr="00406F07">
        <w:rPr>
          <w:rFonts w:ascii="TT Hoves Pro" w:hAnsi="TT Hoves Pro"/>
          <w:bCs/>
          <w:noProof/>
          <w:sz w:val="20"/>
          <w:szCs w:val="20"/>
        </w:rPr>
        <w:lastRenderedPageBreak/>
        <w:drawing>
          <wp:anchor distT="0" distB="0" distL="114300" distR="114300" simplePos="0" relativeHeight="251658242" behindDoc="0" locked="0" layoutInCell="1" allowOverlap="1" wp14:anchorId="7A54A286" wp14:editId="23F50880">
            <wp:simplePos x="0" y="0"/>
            <wp:positionH relativeFrom="column">
              <wp:posOffset>-1905</wp:posOffset>
            </wp:positionH>
            <wp:positionV relativeFrom="paragraph">
              <wp:posOffset>403860</wp:posOffset>
            </wp:positionV>
            <wp:extent cx="3198886" cy="1800000"/>
            <wp:effectExtent l="0" t="0" r="1905" b="0"/>
            <wp:wrapTopAndBottom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8886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A9A9409" w14:textId="76D4D3C5" w:rsidR="00B85C5A" w:rsidRPr="00406F07" w:rsidRDefault="00B85C5A" w:rsidP="00114074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Cs/>
          <w:sz w:val="20"/>
          <w:szCs w:val="20"/>
        </w:rPr>
      </w:pPr>
      <w:r w:rsidRPr="00406F07">
        <w:rPr>
          <w:rFonts w:ascii="TT Hoves Pro" w:hAnsi="TT Hoves Pro"/>
          <w:bCs/>
          <w:noProof/>
          <w:sz w:val="20"/>
          <w:szCs w:val="20"/>
        </w:rPr>
        <w:drawing>
          <wp:anchor distT="0" distB="0" distL="114300" distR="114300" simplePos="0" relativeHeight="251658246" behindDoc="0" locked="0" layoutInCell="1" allowOverlap="1" wp14:anchorId="3ED5C663" wp14:editId="4C64BBB2">
            <wp:simplePos x="0" y="0"/>
            <wp:positionH relativeFrom="column">
              <wp:posOffset>2742565</wp:posOffset>
            </wp:positionH>
            <wp:positionV relativeFrom="paragraph">
              <wp:posOffset>2440940</wp:posOffset>
            </wp:positionV>
            <wp:extent cx="2699385" cy="1799590"/>
            <wp:effectExtent l="0" t="0" r="5715" b="0"/>
            <wp:wrapTopAndBottom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stebler_Glashaus BAU 2025 - Lamellenfenster 02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9385" cy="1799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844A4" w:rsidRPr="00406F07">
        <w:rPr>
          <w:rFonts w:ascii="TT Hoves Pro" w:hAnsi="TT Hoves Pro"/>
          <w:bCs/>
          <w:sz w:val="20"/>
          <w:szCs w:val="20"/>
        </w:rPr>
        <w:t>Die dreiteilige Verglasung in einem Fensterflügel ist eine Sonderlösung, die s: stebler aufgrund der Auflagen der Denkmalschutzbehörde entworfen hat, um schmale Fenster in ein Dach mit Biberschwanzziegeln zu integrieren</w:t>
      </w:r>
      <w:r w:rsidRPr="00406F07">
        <w:rPr>
          <w:rFonts w:ascii="TT Hoves Pro" w:hAnsi="TT Hoves Pro"/>
          <w:bCs/>
          <w:sz w:val="20"/>
          <w:szCs w:val="20"/>
        </w:rPr>
        <w:t>.</w:t>
      </w:r>
    </w:p>
    <w:p w14:paraId="1F2B48E7" w14:textId="3A767966" w:rsidR="00B85C5A" w:rsidRPr="00406F07" w:rsidRDefault="00A3576B" w:rsidP="00ED55B6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/>
          <w:bCs/>
          <w:sz w:val="20"/>
          <w:szCs w:val="20"/>
        </w:rPr>
      </w:pPr>
      <w:r w:rsidRPr="00406F07">
        <w:rPr>
          <w:rFonts w:ascii="TT Hoves Pro" w:hAnsi="TT Hoves Pro"/>
          <w:bCs/>
          <w:sz w:val="20"/>
          <w:szCs w:val="20"/>
        </w:rPr>
        <w:t xml:space="preserve">Denkmalgeschützte und ästhetisch anspruchsvolle Objekte erfordern diskrete Dachfensterkonstruktionen. Speziell hierfür hat s: stebler das Lamellenfenster s: 203E entwickelt, das durch innovative Montagemethoden den sichtbaren Blechanteil um bis zu 70 % reduziert. </w:t>
      </w:r>
      <w:r w:rsidR="00B85C5A" w:rsidRPr="00406F07">
        <w:rPr>
          <w:rFonts w:ascii="TT Hoves Pro" w:hAnsi="TT Hoves Pro"/>
          <w:b/>
          <w:bCs/>
          <w:noProof/>
          <w:sz w:val="20"/>
          <w:szCs w:val="20"/>
        </w:rPr>
        <w:drawing>
          <wp:anchor distT="0" distB="0" distL="114300" distR="114300" simplePos="0" relativeHeight="251658245" behindDoc="0" locked="0" layoutInCell="1" allowOverlap="1" wp14:anchorId="257A94DB" wp14:editId="061C5C75">
            <wp:simplePos x="0" y="0"/>
            <wp:positionH relativeFrom="column">
              <wp:posOffset>-2540</wp:posOffset>
            </wp:positionH>
            <wp:positionV relativeFrom="paragraph">
              <wp:posOffset>-635</wp:posOffset>
            </wp:positionV>
            <wp:extent cx="2702332" cy="1800000"/>
            <wp:effectExtent l="0" t="0" r="3175" b="0"/>
            <wp:wrapTopAndBottom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tebler_Glashaus BAU 2025 - Lamellenfenster 01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2332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43AF949" w14:textId="562DD3A6" w:rsidR="00A3576B" w:rsidRPr="00406F07" w:rsidRDefault="00B85C5A" w:rsidP="00945CA6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sz w:val="20"/>
          <w:szCs w:val="20"/>
        </w:rPr>
      </w:pPr>
      <w:r w:rsidRPr="00406F07">
        <w:rPr>
          <w:rFonts w:ascii="TT Hoves Pro" w:hAnsi="TT Hoves Pro"/>
          <w:b/>
          <w:bCs/>
          <w:sz w:val="20"/>
          <w:szCs w:val="20"/>
        </w:rPr>
        <w:t xml:space="preserve">Alle </w:t>
      </w:r>
      <w:r w:rsidR="00114074" w:rsidRPr="00406F07">
        <w:rPr>
          <w:rFonts w:ascii="TT Hoves Pro" w:hAnsi="TT Hoves Pro"/>
          <w:b/>
          <w:bCs/>
          <w:sz w:val="20"/>
          <w:szCs w:val="20"/>
        </w:rPr>
        <w:t xml:space="preserve">Fotos: </w:t>
      </w:r>
      <w:r w:rsidRPr="00406F07">
        <w:rPr>
          <w:rFonts w:ascii="TT Hoves Pro" w:hAnsi="TT Hoves Pro"/>
          <w:b/>
          <w:bCs/>
          <w:sz w:val="20"/>
          <w:szCs w:val="20"/>
        </w:rPr>
        <w:t>s: stebler</w:t>
      </w:r>
    </w:p>
    <w:p w14:paraId="591BC2AD" w14:textId="73AC783D" w:rsidR="00076345" w:rsidRPr="00406F07" w:rsidRDefault="00A3576B" w:rsidP="00945CA6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 w:cs="Arial"/>
          <w:b/>
          <w:bCs/>
          <w:sz w:val="20"/>
          <w:szCs w:val="20"/>
        </w:rPr>
      </w:pPr>
      <w:hyperlink r:id="rId19" w:history="1">
        <w:r w:rsidRPr="00406F07">
          <w:rPr>
            <w:rStyle w:val="Hyperlink"/>
            <w:rFonts w:ascii="TT Hoves Pro" w:hAnsi="TT Hoves Pro" w:cs="Arial"/>
            <w:sz w:val="20"/>
            <w:szCs w:val="20"/>
            <w:bdr w:val="none" w:sz="0" w:space="0" w:color="auto" w:frame="1"/>
          </w:rPr>
          <w:t>www.stebler.ch</w:t>
        </w:r>
      </w:hyperlink>
    </w:p>
    <w:p w14:paraId="3ACE347B" w14:textId="1647BC9E" w:rsidR="00B94D02" w:rsidRPr="00406F07" w:rsidRDefault="003A52E5" w:rsidP="00945CA6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/>
          <w:bCs/>
          <w:sz w:val="20"/>
          <w:szCs w:val="20"/>
        </w:rPr>
      </w:pPr>
      <w:r w:rsidRPr="00406F07">
        <w:rPr>
          <w:rFonts w:ascii="TT Hoves Pro" w:hAnsi="TT Hoves Pro" w:cs="Arial"/>
          <w:b/>
          <w:bCs/>
          <w:sz w:val="20"/>
          <w:szCs w:val="20"/>
        </w:rPr>
        <w:t>Kontakt</w:t>
      </w:r>
    </w:p>
    <w:p w14:paraId="1B50A602" w14:textId="77777777" w:rsidR="00076345" w:rsidRPr="00406F07" w:rsidRDefault="00076345" w:rsidP="00ED55B6">
      <w:pPr>
        <w:pStyle w:val="StandardWeb"/>
        <w:shd w:val="clear" w:color="auto" w:fill="FFFFFF"/>
        <w:spacing w:line="360" w:lineRule="auto"/>
        <w:contextualSpacing/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  <w:sectPr w:rsidR="00076345" w:rsidRPr="00406F07">
          <w:headerReference w:type="default" r:id="rId20"/>
          <w:footerReference w:type="default" r:id="rId21"/>
          <w:pgSz w:w="11910" w:h="16840"/>
          <w:pgMar w:top="1920" w:right="460" w:bottom="0" w:left="1600" w:header="0" w:footer="0" w:gutter="0"/>
          <w:cols w:space="720"/>
        </w:sectPr>
      </w:pPr>
    </w:p>
    <w:p w14:paraId="3ACE34C3" w14:textId="3FEF0C06" w:rsidR="00B94D02" w:rsidRPr="00ED55B6" w:rsidRDefault="00F84CAA" w:rsidP="00406F07">
      <w:pPr>
        <w:pStyle w:val="Textkrper"/>
        <w:spacing w:before="100" w:beforeAutospacing="1" w:after="100" w:afterAutospacing="1" w:line="360" w:lineRule="auto"/>
        <w:contextualSpacing/>
        <w:rPr>
          <w:rFonts w:ascii="Agfa Rotis Sans Serif" w:hAnsi="Agfa Rotis Sans Serif"/>
          <w:b/>
          <w:sz w:val="22"/>
          <w:szCs w:val="22"/>
        </w:rPr>
      </w:pPr>
      <w:r w:rsidRPr="00406F07"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  <w:t>Steb</w:t>
      </w:r>
      <w:r w:rsidR="005F4365" w:rsidRPr="00406F07"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  <w:t xml:space="preserve">ler </w:t>
      </w:r>
      <w:r w:rsidRPr="00406F07"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  <w:t>G</w:t>
      </w:r>
      <w:r w:rsidR="005F4365" w:rsidRPr="00406F07"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  <w:t xml:space="preserve">lashaus </w:t>
      </w:r>
      <w:r w:rsidRPr="00406F07"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  <w:t>AG</w:t>
      </w:r>
      <w:r w:rsidR="001E5AFE"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  <w:tab/>
      </w:r>
      <w:r w:rsidR="001E5AFE"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  <w:tab/>
      </w:r>
      <w:r w:rsidR="001E5AFE"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  <w:tab/>
      </w:r>
      <w:r w:rsidR="001E5AFE"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  <w:tab/>
      </w:r>
      <w:r w:rsidR="001E5AFE"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  <w:tab/>
      </w:r>
      <w:r w:rsidR="001E5AFE" w:rsidRPr="00406F07">
        <w:rPr>
          <w:rFonts w:ascii="TT Hoves Pro" w:hAnsi="TT Hoves Pro"/>
          <w:sz w:val="20"/>
          <w:szCs w:val="20"/>
          <w:lang w:val="en-GB"/>
        </w:rPr>
        <w:t>Seifert PR</w:t>
      </w:r>
      <w:r w:rsidR="001E5AFE">
        <w:rPr>
          <w:rFonts w:ascii="TT Hoves Pro" w:hAnsi="TT Hoves Pro"/>
          <w:sz w:val="20"/>
          <w:szCs w:val="20"/>
          <w:lang w:val="en-GB"/>
        </w:rPr>
        <w:br/>
      </w:r>
      <w:r w:rsidR="009B673C" w:rsidRPr="00406F07">
        <w:rPr>
          <w:rFonts w:ascii="TT Hoves Pro" w:hAnsi="TT Hoves Pro" w:cs="Arial"/>
          <w:color w:val="000000"/>
          <w:sz w:val="20"/>
          <w:szCs w:val="20"/>
        </w:rPr>
        <w:t>Deborah Stucki</w:t>
      </w:r>
      <w:r w:rsidR="001E5AFE">
        <w:rPr>
          <w:rFonts w:ascii="TT Hoves Pro" w:hAnsi="TT Hoves Pro" w:cs="Arial"/>
          <w:color w:val="000000"/>
          <w:sz w:val="20"/>
          <w:szCs w:val="20"/>
        </w:rPr>
        <w:tab/>
      </w:r>
      <w:r w:rsidR="001E5AFE">
        <w:rPr>
          <w:rFonts w:ascii="TT Hoves Pro" w:hAnsi="TT Hoves Pro" w:cs="Arial"/>
          <w:color w:val="000000"/>
          <w:sz w:val="20"/>
          <w:szCs w:val="20"/>
        </w:rPr>
        <w:tab/>
      </w:r>
      <w:r w:rsidR="001E5AFE">
        <w:rPr>
          <w:rFonts w:ascii="TT Hoves Pro" w:hAnsi="TT Hoves Pro" w:cs="Arial"/>
          <w:color w:val="000000"/>
          <w:sz w:val="20"/>
          <w:szCs w:val="20"/>
        </w:rPr>
        <w:tab/>
      </w:r>
      <w:r w:rsidR="001E5AFE">
        <w:rPr>
          <w:rFonts w:ascii="TT Hoves Pro" w:hAnsi="TT Hoves Pro" w:cs="Arial"/>
          <w:color w:val="000000"/>
          <w:sz w:val="20"/>
          <w:szCs w:val="20"/>
        </w:rPr>
        <w:tab/>
      </w:r>
      <w:r w:rsidR="001E5AFE">
        <w:rPr>
          <w:rFonts w:ascii="TT Hoves Pro" w:hAnsi="TT Hoves Pro" w:cs="Arial"/>
          <w:color w:val="000000"/>
          <w:sz w:val="20"/>
          <w:szCs w:val="20"/>
        </w:rPr>
        <w:tab/>
      </w:r>
      <w:r w:rsidR="001E5AFE">
        <w:rPr>
          <w:rFonts w:ascii="TT Hoves Pro" w:hAnsi="TT Hoves Pro" w:cs="Arial"/>
          <w:color w:val="000000"/>
          <w:sz w:val="20"/>
          <w:szCs w:val="20"/>
        </w:rPr>
        <w:tab/>
      </w:r>
      <w:r w:rsidR="001E5AFE" w:rsidRPr="00406F07">
        <w:rPr>
          <w:rFonts w:ascii="TT Hoves Pro" w:hAnsi="TT Hoves Pro"/>
          <w:sz w:val="20"/>
          <w:szCs w:val="20"/>
          <w:lang w:val="en-GB"/>
        </w:rPr>
        <w:t xml:space="preserve">Uta </w:t>
      </w:r>
      <w:proofErr w:type="spellStart"/>
      <w:r w:rsidR="001E5AFE" w:rsidRPr="00406F07">
        <w:rPr>
          <w:rFonts w:ascii="TT Hoves Pro" w:hAnsi="TT Hoves Pro"/>
          <w:sz w:val="20"/>
          <w:szCs w:val="20"/>
          <w:lang w:val="en-GB"/>
        </w:rPr>
        <w:t>Rosspacher</w:t>
      </w:r>
      <w:proofErr w:type="spellEnd"/>
      <w:r w:rsidR="00DA16C4" w:rsidRPr="00406F07">
        <w:rPr>
          <w:rFonts w:ascii="TT Hoves Pro" w:hAnsi="TT Hoves Pro" w:cs="Arial"/>
          <w:color w:val="000000"/>
          <w:sz w:val="20"/>
          <w:szCs w:val="20"/>
        </w:rPr>
        <w:br/>
      </w:r>
      <w:proofErr w:type="spellStart"/>
      <w:r w:rsidR="005F4365" w:rsidRPr="00406F07"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  <w:t>Südringstrasse</w:t>
      </w:r>
      <w:proofErr w:type="spellEnd"/>
      <w:r w:rsidR="005F4365" w:rsidRPr="00406F07"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  <w:t xml:space="preserve"> 6</w:t>
      </w:r>
      <w:r w:rsidR="001E5AFE"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  <w:tab/>
      </w:r>
      <w:r w:rsidR="001E5AFE"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  <w:tab/>
      </w:r>
      <w:r w:rsidR="001E5AFE"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  <w:tab/>
      </w:r>
      <w:r w:rsidR="001E5AFE"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  <w:tab/>
      </w:r>
      <w:r w:rsidR="001E5AFE"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  <w:tab/>
      </w:r>
      <w:proofErr w:type="spellStart"/>
      <w:r w:rsidR="001E5AFE" w:rsidRPr="00406F07">
        <w:rPr>
          <w:rFonts w:ascii="TT Hoves Pro" w:hAnsi="TT Hoves Pro"/>
          <w:sz w:val="20"/>
          <w:szCs w:val="20"/>
          <w:lang w:val="de-CH"/>
        </w:rPr>
        <w:t>Zettachring</w:t>
      </w:r>
      <w:proofErr w:type="spellEnd"/>
      <w:r w:rsidR="001E5AFE" w:rsidRPr="00406F07">
        <w:rPr>
          <w:rFonts w:ascii="TT Hoves Pro" w:hAnsi="TT Hoves Pro"/>
          <w:sz w:val="20"/>
          <w:szCs w:val="20"/>
          <w:lang w:val="de-CH"/>
        </w:rPr>
        <w:t xml:space="preserve"> 2a</w:t>
      </w:r>
      <w:r w:rsidR="00DA16C4" w:rsidRPr="00406F07">
        <w:rPr>
          <w:rFonts w:ascii="TT Hoves Pro" w:hAnsi="TT Hoves Pro" w:cs="Arial"/>
          <w:color w:val="000000"/>
          <w:sz w:val="20"/>
          <w:szCs w:val="20"/>
        </w:rPr>
        <w:br/>
      </w:r>
      <w:r w:rsidR="005F4365" w:rsidRPr="00406F07"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  <w:t xml:space="preserve">CH - 4702 </w:t>
      </w:r>
      <w:proofErr w:type="spellStart"/>
      <w:r w:rsidR="005F4365" w:rsidRPr="00406F07"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  <w:t>Oensingen</w:t>
      </w:r>
      <w:proofErr w:type="spellEnd"/>
      <w:r w:rsidR="001E5AFE"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  <w:tab/>
      </w:r>
      <w:r w:rsidR="001E5AFE"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  <w:tab/>
      </w:r>
      <w:r w:rsidR="001E5AFE"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  <w:tab/>
      </w:r>
      <w:r w:rsidR="001E5AFE"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  <w:tab/>
      </w:r>
      <w:r w:rsidR="001E5AFE"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  <w:tab/>
      </w:r>
      <w:r w:rsidR="001E5AFE" w:rsidRPr="00406F07">
        <w:rPr>
          <w:rFonts w:ascii="TT Hoves Pro" w:hAnsi="TT Hoves Pro"/>
          <w:sz w:val="20"/>
          <w:szCs w:val="20"/>
          <w:lang w:val="de-CH"/>
        </w:rPr>
        <w:t>D – 70567 Stuttgart</w:t>
      </w:r>
      <w:r w:rsidR="00DA16C4" w:rsidRPr="00406F07">
        <w:rPr>
          <w:rFonts w:ascii="TT Hoves Pro" w:hAnsi="TT Hoves Pro" w:cs="Arial"/>
          <w:color w:val="000000"/>
          <w:sz w:val="20"/>
          <w:szCs w:val="20"/>
        </w:rPr>
        <w:br/>
      </w:r>
      <w:r w:rsidR="00076345" w:rsidRPr="00406F07"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  <w:t>Tel</w:t>
      </w:r>
      <w:r w:rsidR="005F4365" w:rsidRPr="00406F07"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  <w:t>: +41 62 388 4242</w:t>
      </w:r>
      <w:r w:rsidR="001E5AFE"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  <w:tab/>
      </w:r>
      <w:r w:rsidR="001E5AFE"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  <w:tab/>
      </w:r>
      <w:r w:rsidR="001E5AFE"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  <w:tab/>
      </w:r>
      <w:r w:rsidR="001E5AFE"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  <w:tab/>
      </w:r>
      <w:r w:rsidR="001E5AFE"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  <w:tab/>
      </w:r>
      <w:r w:rsidR="001E5AFE" w:rsidRPr="00406F07">
        <w:rPr>
          <w:rFonts w:ascii="TT Hoves Pro" w:hAnsi="TT Hoves Pro"/>
          <w:sz w:val="20"/>
          <w:szCs w:val="20"/>
          <w:lang w:val="de-CH"/>
        </w:rPr>
        <w:t>Tel: +49 (0)162 82 96 799</w:t>
      </w:r>
      <w:r w:rsidR="001E5AFE">
        <w:rPr>
          <w:rFonts w:ascii="TT Hoves Pro" w:hAnsi="TT Hoves Pro"/>
          <w:sz w:val="20"/>
          <w:szCs w:val="20"/>
          <w:lang w:val="de-CH"/>
        </w:rPr>
        <w:br/>
      </w:r>
      <w:hyperlink r:id="rId22" w:history="1">
        <w:r w:rsidR="001E5AFE" w:rsidRPr="001E5AFE">
          <w:rPr>
            <w:rStyle w:val="Hyperlink"/>
            <w:rFonts w:ascii="TT Hoves Pro" w:hAnsi="TT Hoves Pro" w:cs="Arial"/>
            <w:color w:val="212121"/>
            <w:sz w:val="20"/>
            <w:szCs w:val="20"/>
            <w:u w:val="none"/>
            <w:lang w:val="en-GB"/>
          </w:rPr>
          <w:t>Deborah.Stucki@stebler.ch</w:t>
        </w:r>
      </w:hyperlink>
      <w:r w:rsidR="001E5AFE" w:rsidRPr="001E5AFE">
        <w:rPr>
          <w:rFonts w:ascii="TT Hoves Pro" w:hAnsi="TT Hoves Pro" w:cs="Arial"/>
          <w:color w:val="212121"/>
          <w:sz w:val="20"/>
          <w:szCs w:val="20"/>
          <w:lang w:val="en-GB"/>
        </w:rPr>
        <w:tab/>
      </w:r>
      <w:r w:rsidR="001E5AFE">
        <w:rPr>
          <w:rFonts w:ascii="TT Hoves Pro" w:hAnsi="TT Hoves Pro" w:cs="Arial"/>
          <w:color w:val="000000"/>
          <w:sz w:val="20"/>
          <w:szCs w:val="20"/>
          <w:lang w:val="en-GB"/>
        </w:rPr>
        <w:tab/>
      </w:r>
      <w:r w:rsidR="001E5AFE">
        <w:rPr>
          <w:rFonts w:ascii="TT Hoves Pro" w:hAnsi="TT Hoves Pro" w:cs="Arial"/>
          <w:color w:val="000000"/>
          <w:sz w:val="20"/>
          <w:szCs w:val="20"/>
          <w:lang w:val="en-GB"/>
        </w:rPr>
        <w:tab/>
      </w:r>
      <w:r w:rsidR="001E5AFE">
        <w:rPr>
          <w:rFonts w:ascii="TT Hoves Pro" w:hAnsi="TT Hoves Pro" w:cs="Arial"/>
          <w:color w:val="000000"/>
          <w:sz w:val="20"/>
          <w:szCs w:val="20"/>
          <w:lang w:val="en-GB"/>
        </w:rPr>
        <w:tab/>
      </w:r>
      <w:r w:rsidR="00076345" w:rsidRPr="00406F07">
        <w:rPr>
          <w:rFonts w:ascii="TT Hoves Pro" w:hAnsi="TT Hoves Pro"/>
          <w:sz w:val="20"/>
          <w:szCs w:val="20"/>
          <w:lang w:val="de-CH"/>
        </w:rPr>
        <w:t>Uta.Rosspacher@seifert-pr.d</w:t>
      </w:r>
      <w:r w:rsidR="00406F07">
        <w:rPr>
          <w:rFonts w:ascii="TT Hoves Pro" w:hAnsi="TT Hoves Pro"/>
          <w:sz w:val="20"/>
          <w:szCs w:val="20"/>
          <w:lang w:val="de-CH"/>
        </w:rPr>
        <w:t>e</w:t>
      </w:r>
    </w:p>
    <w:sectPr w:rsidR="00B94D02" w:rsidRPr="00ED55B6" w:rsidSect="00076345">
      <w:type w:val="continuous"/>
      <w:pgSz w:w="11910" w:h="16840"/>
      <w:pgMar w:top="1920" w:right="460" w:bottom="0" w:left="160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EA24D52" w14:textId="77777777" w:rsidR="00536D13" w:rsidRDefault="00536D13">
      <w:r>
        <w:separator/>
      </w:r>
    </w:p>
  </w:endnote>
  <w:endnote w:type="continuationSeparator" w:id="0">
    <w:p w14:paraId="1EB24157" w14:textId="77777777" w:rsidR="00536D13" w:rsidRDefault="00536D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Roboto">
    <w:altName w:val="Roboto"/>
    <w:charset w:val="00"/>
    <w:family w:val="auto"/>
    <w:pitch w:val="variable"/>
    <w:sig w:usb0="E0000AFF" w:usb1="5000217F" w:usb2="0000002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T Hoves Pro">
    <w:panose1 w:val="020B0003020000020203"/>
    <w:charset w:val="00"/>
    <w:family w:val="swiss"/>
    <w:notTrueType/>
    <w:pitch w:val="variable"/>
    <w:sig w:usb0="A000027F" w:usb1="5000A4FB" w:usb2="00000000" w:usb3="00000000" w:csb0="00000197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gfa Rotis Sans Serif">
    <w:altName w:val="Calibri"/>
    <w:panose1 w:val="02000606080000020004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CE34D9" w14:textId="77777777" w:rsidR="00B94D02" w:rsidRDefault="00B94D02">
    <w:pPr>
      <w:pStyle w:val="Textkrper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B405898" w14:textId="77777777" w:rsidR="00536D13" w:rsidRDefault="00536D13">
      <w:r>
        <w:separator/>
      </w:r>
    </w:p>
  </w:footnote>
  <w:footnote w:type="continuationSeparator" w:id="0">
    <w:p w14:paraId="7F2FE872" w14:textId="77777777" w:rsidR="00536D13" w:rsidRDefault="00536D1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CE34D8" w14:textId="02D250C5" w:rsidR="00B94D02" w:rsidRDefault="00EA0F29">
    <w:pPr>
      <w:pStyle w:val="Textkrper"/>
      <w:spacing w:line="14" w:lineRule="auto"/>
      <w:rPr>
        <w:sz w:val="2"/>
      </w:rPr>
    </w:pPr>
    <w:r>
      <w:rPr>
        <w:noProof/>
        <w:sz w:val="2"/>
      </w:rPr>
      <w:drawing>
        <wp:anchor distT="0" distB="0" distL="114300" distR="114300" simplePos="0" relativeHeight="251658240" behindDoc="0" locked="0" layoutInCell="1" allowOverlap="1" wp14:anchorId="583BBE7F" wp14:editId="0DC3AE5E">
          <wp:simplePos x="0" y="0"/>
          <wp:positionH relativeFrom="column">
            <wp:posOffset>3842068</wp:posOffset>
          </wp:positionH>
          <wp:positionV relativeFrom="paragraph">
            <wp:posOffset>128905</wp:posOffset>
          </wp:positionV>
          <wp:extent cx="2532959" cy="1078707"/>
          <wp:effectExtent l="0" t="0" r="1270" b="7620"/>
          <wp:wrapSquare wrapText="bothSides"/>
          <wp:docPr id="1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32959" cy="107870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2917BFB"/>
    <w:multiLevelType w:val="hybridMultilevel"/>
    <w:tmpl w:val="B948B436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468316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4D02"/>
    <w:rsid w:val="00005531"/>
    <w:rsid w:val="0001330B"/>
    <w:rsid w:val="000228C6"/>
    <w:rsid w:val="000273A1"/>
    <w:rsid w:val="00055A3D"/>
    <w:rsid w:val="00060678"/>
    <w:rsid w:val="000630F5"/>
    <w:rsid w:val="00065826"/>
    <w:rsid w:val="00067CC6"/>
    <w:rsid w:val="00072815"/>
    <w:rsid w:val="00076345"/>
    <w:rsid w:val="000768E1"/>
    <w:rsid w:val="0007711A"/>
    <w:rsid w:val="00083212"/>
    <w:rsid w:val="00091E08"/>
    <w:rsid w:val="000B012F"/>
    <w:rsid w:val="000B1D4E"/>
    <w:rsid w:val="000C0602"/>
    <w:rsid w:val="000D5128"/>
    <w:rsid w:val="000E0C0D"/>
    <w:rsid w:val="000F274B"/>
    <w:rsid w:val="00100BE4"/>
    <w:rsid w:val="0011144C"/>
    <w:rsid w:val="00114074"/>
    <w:rsid w:val="00114824"/>
    <w:rsid w:val="00115685"/>
    <w:rsid w:val="00121C0B"/>
    <w:rsid w:val="00126C7D"/>
    <w:rsid w:val="001343EE"/>
    <w:rsid w:val="001413ED"/>
    <w:rsid w:val="00142C48"/>
    <w:rsid w:val="00145BF4"/>
    <w:rsid w:val="00162869"/>
    <w:rsid w:val="00171BEB"/>
    <w:rsid w:val="00190394"/>
    <w:rsid w:val="001B5278"/>
    <w:rsid w:val="001B6A19"/>
    <w:rsid w:val="001E5AFE"/>
    <w:rsid w:val="001E64F7"/>
    <w:rsid w:val="001F1B6B"/>
    <w:rsid w:val="001F4014"/>
    <w:rsid w:val="001F799B"/>
    <w:rsid w:val="0020738C"/>
    <w:rsid w:val="00217CB7"/>
    <w:rsid w:val="00220BF4"/>
    <w:rsid w:val="00221B8C"/>
    <w:rsid w:val="00222E43"/>
    <w:rsid w:val="00234D75"/>
    <w:rsid w:val="0024165B"/>
    <w:rsid w:val="002451E2"/>
    <w:rsid w:val="002522DE"/>
    <w:rsid w:val="00255BE0"/>
    <w:rsid w:val="00261551"/>
    <w:rsid w:val="002A172E"/>
    <w:rsid w:val="002C124C"/>
    <w:rsid w:val="002D2337"/>
    <w:rsid w:val="002D4741"/>
    <w:rsid w:val="002D4F8B"/>
    <w:rsid w:val="002D60DA"/>
    <w:rsid w:val="002E05A2"/>
    <w:rsid w:val="002E6166"/>
    <w:rsid w:val="002F0DB7"/>
    <w:rsid w:val="002F1F27"/>
    <w:rsid w:val="002F6B82"/>
    <w:rsid w:val="002F6CAD"/>
    <w:rsid w:val="003104B8"/>
    <w:rsid w:val="00311E54"/>
    <w:rsid w:val="0031711B"/>
    <w:rsid w:val="003320AB"/>
    <w:rsid w:val="003366C1"/>
    <w:rsid w:val="003373D8"/>
    <w:rsid w:val="00363AE6"/>
    <w:rsid w:val="00364759"/>
    <w:rsid w:val="00392493"/>
    <w:rsid w:val="003A52E5"/>
    <w:rsid w:val="003B7050"/>
    <w:rsid w:val="003C6497"/>
    <w:rsid w:val="003D5947"/>
    <w:rsid w:val="003F6C11"/>
    <w:rsid w:val="00401110"/>
    <w:rsid w:val="00401AB3"/>
    <w:rsid w:val="00402849"/>
    <w:rsid w:val="00404709"/>
    <w:rsid w:val="00406F07"/>
    <w:rsid w:val="00412304"/>
    <w:rsid w:val="004212EE"/>
    <w:rsid w:val="0042454D"/>
    <w:rsid w:val="00425B33"/>
    <w:rsid w:val="00444DC1"/>
    <w:rsid w:val="004472A2"/>
    <w:rsid w:val="00483124"/>
    <w:rsid w:val="00490FD3"/>
    <w:rsid w:val="00495DDB"/>
    <w:rsid w:val="00496438"/>
    <w:rsid w:val="004A3E91"/>
    <w:rsid w:val="004A6081"/>
    <w:rsid w:val="004A72D8"/>
    <w:rsid w:val="004B4176"/>
    <w:rsid w:val="004B45A6"/>
    <w:rsid w:val="004E04C1"/>
    <w:rsid w:val="004E5855"/>
    <w:rsid w:val="00506977"/>
    <w:rsid w:val="00517AF0"/>
    <w:rsid w:val="00536D13"/>
    <w:rsid w:val="005538C7"/>
    <w:rsid w:val="00560B30"/>
    <w:rsid w:val="00567EA7"/>
    <w:rsid w:val="00573A84"/>
    <w:rsid w:val="005844A4"/>
    <w:rsid w:val="005B5C2E"/>
    <w:rsid w:val="005C05D6"/>
    <w:rsid w:val="005C2778"/>
    <w:rsid w:val="005C283E"/>
    <w:rsid w:val="005D2EDC"/>
    <w:rsid w:val="005E2700"/>
    <w:rsid w:val="005E332F"/>
    <w:rsid w:val="005F1C2E"/>
    <w:rsid w:val="005F4365"/>
    <w:rsid w:val="005F48C6"/>
    <w:rsid w:val="00606894"/>
    <w:rsid w:val="006206B8"/>
    <w:rsid w:val="00620728"/>
    <w:rsid w:val="0062257E"/>
    <w:rsid w:val="00626083"/>
    <w:rsid w:val="006277A5"/>
    <w:rsid w:val="00630DCE"/>
    <w:rsid w:val="0063187C"/>
    <w:rsid w:val="0063679C"/>
    <w:rsid w:val="00640FB9"/>
    <w:rsid w:val="00646B6B"/>
    <w:rsid w:val="006505D9"/>
    <w:rsid w:val="006522EB"/>
    <w:rsid w:val="00655873"/>
    <w:rsid w:val="006602BF"/>
    <w:rsid w:val="00661751"/>
    <w:rsid w:val="00677EF0"/>
    <w:rsid w:val="00693352"/>
    <w:rsid w:val="006A0DF8"/>
    <w:rsid w:val="006C4CC6"/>
    <w:rsid w:val="006C6FA1"/>
    <w:rsid w:val="006D0665"/>
    <w:rsid w:val="006D4286"/>
    <w:rsid w:val="006D4BEB"/>
    <w:rsid w:val="006D5C4A"/>
    <w:rsid w:val="006D76E0"/>
    <w:rsid w:val="006E0295"/>
    <w:rsid w:val="006E44AB"/>
    <w:rsid w:val="006F0F60"/>
    <w:rsid w:val="006F5791"/>
    <w:rsid w:val="00710B18"/>
    <w:rsid w:val="00712266"/>
    <w:rsid w:val="00712C9E"/>
    <w:rsid w:val="00721618"/>
    <w:rsid w:val="00722DB2"/>
    <w:rsid w:val="00743D05"/>
    <w:rsid w:val="00750C54"/>
    <w:rsid w:val="00754AF4"/>
    <w:rsid w:val="007575B6"/>
    <w:rsid w:val="00761885"/>
    <w:rsid w:val="00773E30"/>
    <w:rsid w:val="007828A7"/>
    <w:rsid w:val="007902F5"/>
    <w:rsid w:val="007B76FC"/>
    <w:rsid w:val="007C581E"/>
    <w:rsid w:val="007C6EFB"/>
    <w:rsid w:val="007D350F"/>
    <w:rsid w:val="007D3BFC"/>
    <w:rsid w:val="007E516D"/>
    <w:rsid w:val="007E795C"/>
    <w:rsid w:val="007F16CF"/>
    <w:rsid w:val="007F234B"/>
    <w:rsid w:val="00804ADF"/>
    <w:rsid w:val="0080529F"/>
    <w:rsid w:val="00805357"/>
    <w:rsid w:val="00805E12"/>
    <w:rsid w:val="0080754A"/>
    <w:rsid w:val="00814159"/>
    <w:rsid w:val="00821031"/>
    <w:rsid w:val="00836E8E"/>
    <w:rsid w:val="00860489"/>
    <w:rsid w:val="008649EC"/>
    <w:rsid w:val="008679D0"/>
    <w:rsid w:val="00880807"/>
    <w:rsid w:val="008963FA"/>
    <w:rsid w:val="008A0C60"/>
    <w:rsid w:val="008A7EC1"/>
    <w:rsid w:val="008B4369"/>
    <w:rsid w:val="008C08FD"/>
    <w:rsid w:val="008C3688"/>
    <w:rsid w:val="008D0064"/>
    <w:rsid w:val="008E760A"/>
    <w:rsid w:val="008F5972"/>
    <w:rsid w:val="00900A5F"/>
    <w:rsid w:val="00902857"/>
    <w:rsid w:val="009036EC"/>
    <w:rsid w:val="009050DB"/>
    <w:rsid w:val="0092157F"/>
    <w:rsid w:val="0092780F"/>
    <w:rsid w:val="00931A17"/>
    <w:rsid w:val="00931D6B"/>
    <w:rsid w:val="00933203"/>
    <w:rsid w:val="00934B4C"/>
    <w:rsid w:val="00935930"/>
    <w:rsid w:val="00936E6C"/>
    <w:rsid w:val="00945CA6"/>
    <w:rsid w:val="0095177A"/>
    <w:rsid w:val="009652F9"/>
    <w:rsid w:val="00986E53"/>
    <w:rsid w:val="00987C65"/>
    <w:rsid w:val="00993EC1"/>
    <w:rsid w:val="009A2361"/>
    <w:rsid w:val="009A5A11"/>
    <w:rsid w:val="009B1202"/>
    <w:rsid w:val="009B13B3"/>
    <w:rsid w:val="009B673C"/>
    <w:rsid w:val="009D3F0E"/>
    <w:rsid w:val="009E13AA"/>
    <w:rsid w:val="009E1860"/>
    <w:rsid w:val="009E57B8"/>
    <w:rsid w:val="009F156F"/>
    <w:rsid w:val="009F17A3"/>
    <w:rsid w:val="009F41C3"/>
    <w:rsid w:val="00A109D0"/>
    <w:rsid w:val="00A21D49"/>
    <w:rsid w:val="00A23817"/>
    <w:rsid w:val="00A27D1D"/>
    <w:rsid w:val="00A320B3"/>
    <w:rsid w:val="00A3576B"/>
    <w:rsid w:val="00A45C92"/>
    <w:rsid w:val="00A478E0"/>
    <w:rsid w:val="00A65F4A"/>
    <w:rsid w:val="00A66C90"/>
    <w:rsid w:val="00A71AF0"/>
    <w:rsid w:val="00A75B75"/>
    <w:rsid w:val="00A766F5"/>
    <w:rsid w:val="00A770AE"/>
    <w:rsid w:val="00A813DC"/>
    <w:rsid w:val="00A8379E"/>
    <w:rsid w:val="00A83D01"/>
    <w:rsid w:val="00A914A5"/>
    <w:rsid w:val="00A95179"/>
    <w:rsid w:val="00AB71CE"/>
    <w:rsid w:val="00AC17F3"/>
    <w:rsid w:val="00AC2DE7"/>
    <w:rsid w:val="00AC2FBF"/>
    <w:rsid w:val="00AC7F32"/>
    <w:rsid w:val="00AD51D9"/>
    <w:rsid w:val="00AE270B"/>
    <w:rsid w:val="00AE27A7"/>
    <w:rsid w:val="00AE38FA"/>
    <w:rsid w:val="00AE51CA"/>
    <w:rsid w:val="00AE779A"/>
    <w:rsid w:val="00AF4BEA"/>
    <w:rsid w:val="00B04E08"/>
    <w:rsid w:val="00B175D4"/>
    <w:rsid w:val="00B221E3"/>
    <w:rsid w:val="00B33BE3"/>
    <w:rsid w:val="00B4078D"/>
    <w:rsid w:val="00B51B7E"/>
    <w:rsid w:val="00B543C8"/>
    <w:rsid w:val="00B60D23"/>
    <w:rsid w:val="00B6118C"/>
    <w:rsid w:val="00B65FBD"/>
    <w:rsid w:val="00B67352"/>
    <w:rsid w:val="00B67C1A"/>
    <w:rsid w:val="00B76DEE"/>
    <w:rsid w:val="00B7775A"/>
    <w:rsid w:val="00B85C5A"/>
    <w:rsid w:val="00B94D02"/>
    <w:rsid w:val="00B968B4"/>
    <w:rsid w:val="00BA2527"/>
    <w:rsid w:val="00BA422D"/>
    <w:rsid w:val="00BB000C"/>
    <w:rsid w:val="00BD5E10"/>
    <w:rsid w:val="00BE07C0"/>
    <w:rsid w:val="00BF6C18"/>
    <w:rsid w:val="00C00737"/>
    <w:rsid w:val="00C05327"/>
    <w:rsid w:val="00C26376"/>
    <w:rsid w:val="00C41A33"/>
    <w:rsid w:val="00C60983"/>
    <w:rsid w:val="00C62486"/>
    <w:rsid w:val="00C7246D"/>
    <w:rsid w:val="00C741EE"/>
    <w:rsid w:val="00C77EDE"/>
    <w:rsid w:val="00C81195"/>
    <w:rsid w:val="00C91040"/>
    <w:rsid w:val="00C9740E"/>
    <w:rsid w:val="00CD2193"/>
    <w:rsid w:val="00CD3559"/>
    <w:rsid w:val="00CD39EF"/>
    <w:rsid w:val="00CE63F6"/>
    <w:rsid w:val="00CF0E19"/>
    <w:rsid w:val="00CF6688"/>
    <w:rsid w:val="00CF7730"/>
    <w:rsid w:val="00D008B0"/>
    <w:rsid w:val="00D3321C"/>
    <w:rsid w:val="00D430E4"/>
    <w:rsid w:val="00D46749"/>
    <w:rsid w:val="00D47564"/>
    <w:rsid w:val="00D52CD1"/>
    <w:rsid w:val="00D6535E"/>
    <w:rsid w:val="00D835C2"/>
    <w:rsid w:val="00D90806"/>
    <w:rsid w:val="00D9107C"/>
    <w:rsid w:val="00D91C1D"/>
    <w:rsid w:val="00DA16C4"/>
    <w:rsid w:val="00DA49ED"/>
    <w:rsid w:val="00DB3BE5"/>
    <w:rsid w:val="00DB44DB"/>
    <w:rsid w:val="00DC5154"/>
    <w:rsid w:val="00DD5F79"/>
    <w:rsid w:val="00DE2AED"/>
    <w:rsid w:val="00DE3374"/>
    <w:rsid w:val="00DE6C65"/>
    <w:rsid w:val="00DF3D68"/>
    <w:rsid w:val="00DF500F"/>
    <w:rsid w:val="00DF5222"/>
    <w:rsid w:val="00E24DC6"/>
    <w:rsid w:val="00E33F9A"/>
    <w:rsid w:val="00E34077"/>
    <w:rsid w:val="00E34BEA"/>
    <w:rsid w:val="00E37176"/>
    <w:rsid w:val="00E3727A"/>
    <w:rsid w:val="00E46B3D"/>
    <w:rsid w:val="00E67558"/>
    <w:rsid w:val="00E67D3A"/>
    <w:rsid w:val="00E67E47"/>
    <w:rsid w:val="00E67EFB"/>
    <w:rsid w:val="00E857EC"/>
    <w:rsid w:val="00E9512A"/>
    <w:rsid w:val="00EA0F29"/>
    <w:rsid w:val="00EA5E30"/>
    <w:rsid w:val="00EB2C04"/>
    <w:rsid w:val="00EC1D73"/>
    <w:rsid w:val="00EC3F95"/>
    <w:rsid w:val="00EC72D0"/>
    <w:rsid w:val="00ED32F8"/>
    <w:rsid w:val="00ED55B6"/>
    <w:rsid w:val="00EF270A"/>
    <w:rsid w:val="00EF7E78"/>
    <w:rsid w:val="00F10256"/>
    <w:rsid w:val="00F154A7"/>
    <w:rsid w:val="00F216CB"/>
    <w:rsid w:val="00F40E9B"/>
    <w:rsid w:val="00F56AE5"/>
    <w:rsid w:val="00F6181F"/>
    <w:rsid w:val="00F6485B"/>
    <w:rsid w:val="00F665E4"/>
    <w:rsid w:val="00F70FE3"/>
    <w:rsid w:val="00F733D7"/>
    <w:rsid w:val="00F751B4"/>
    <w:rsid w:val="00F83143"/>
    <w:rsid w:val="00F8391E"/>
    <w:rsid w:val="00F84CAA"/>
    <w:rsid w:val="00F97A9E"/>
    <w:rsid w:val="00FC3DDC"/>
    <w:rsid w:val="00FD177D"/>
    <w:rsid w:val="00FD5206"/>
    <w:rsid w:val="00FD65BC"/>
    <w:rsid w:val="00FD772D"/>
    <w:rsid w:val="00FE3F65"/>
    <w:rsid w:val="00FE7EB6"/>
    <w:rsid w:val="00FF01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3ACE344E"/>
  <w15:docId w15:val="{D22C3145-5ECE-46E1-9A44-B5D1EC3651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ascii="Trebuchet MS" w:eastAsia="Trebuchet MS" w:hAnsi="Trebuchet MS" w:cs="Trebuchet MS"/>
      <w:lang w:val="de-DE"/>
    </w:rPr>
  </w:style>
  <w:style w:type="paragraph" w:styleId="berschrift1">
    <w:name w:val="heading 1"/>
    <w:basedOn w:val="Standard"/>
    <w:uiPriority w:val="9"/>
    <w:qFormat/>
    <w:pPr>
      <w:outlineLvl w:val="0"/>
    </w:pPr>
    <w:rPr>
      <w:rFonts w:ascii="Calibri" w:eastAsia="Calibri" w:hAnsi="Calibri" w:cs="Calibri"/>
      <w:b/>
      <w:bCs/>
      <w:sz w:val="16"/>
      <w:szCs w:val="1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krper">
    <w:name w:val="Body Text"/>
    <w:basedOn w:val="Standard"/>
    <w:uiPriority w:val="1"/>
    <w:qFormat/>
    <w:rPr>
      <w:sz w:val="16"/>
      <w:szCs w:val="16"/>
    </w:rPr>
  </w:style>
  <w:style w:type="paragraph" w:styleId="Titel">
    <w:name w:val="Title"/>
    <w:basedOn w:val="Standard"/>
    <w:uiPriority w:val="10"/>
    <w:qFormat/>
    <w:pPr>
      <w:ind w:left="100"/>
    </w:pPr>
    <w:rPr>
      <w:sz w:val="52"/>
      <w:szCs w:val="52"/>
    </w:rPr>
  </w:style>
  <w:style w:type="paragraph" w:styleId="Listenabsatz">
    <w:name w:val="List Paragraph"/>
    <w:basedOn w:val="Standard"/>
    <w:uiPriority w:val="1"/>
    <w:qFormat/>
  </w:style>
  <w:style w:type="paragraph" w:customStyle="1" w:styleId="TableParagraph">
    <w:name w:val="Table Paragraph"/>
    <w:basedOn w:val="Standard"/>
    <w:uiPriority w:val="1"/>
    <w:qFormat/>
  </w:style>
  <w:style w:type="paragraph" w:styleId="Kopfzeile">
    <w:name w:val="header"/>
    <w:basedOn w:val="Standard"/>
    <w:link w:val="KopfzeileZchn"/>
    <w:uiPriority w:val="99"/>
    <w:unhideWhenUsed/>
    <w:rsid w:val="00D52CD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52CD1"/>
    <w:rPr>
      <w:rFonts w:ascii="Trebuchet MS" w:eastAsia="Trebuchet MS" w:hAnsi="Trebuchet MS" w:cs="Trebuchet MS"/>
      <w:lang w:val="de-DE"/>
    </w:rPr>
  </w:style>
  <w:style w:type="paragraph" w:styleId="Fuzeile">
    <w:name w:val="footer"/>
    <w:basedOn w:val="Standard"/>
    <w:link w:val="FuzeileZchn"/>
    <w:uiPriority w:val="99"/>
    <w:unhideWhenUsed/>
    <w:rsid w:val="00D52CD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52CD1"/>
    <w:rPr>
      <w:rFonts w:ascii="Trebuchet MS" w:eastAsia="Trebuchet MS" w:hAnsi="Trebuchet MS" w:cs="Trebuchet MS"/>
      <w:lang w:val="de-DE"/>
    </w:rPr>
  </w:style>
  <w:style w:type="paragraph" w:styleId="StandardWeb">
    <w:name w:val="Normal (Web)"/>
    <w:basedOn w:val="Standard"/>
    <w:uiPriority w:val="99"/>
    <w:unhideWhenUsed/>
    <w:rsid w:val="00640FB9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CH" w:eastAsia="de-CH"/>
    </w:rPr>
  </w:style>
  <w:style w:type="character" w:styleId="Hyperlink">
    <w:name w:val="Hyperlink"/>
    <w:basedOn w:val="Absatz-Standardschriftart"/>
    <w:uiPriority w:val="99"/>
    <w:unhideWhenUsed/>
    <w:rsid w:val="005F4365"/>
    <w:rPr>
      <w:color w:val="0000FF"/>
      <w:u w:val="single"/>
    </w:rPr>
  </w:style>
  <w:style w:type="character" w:styleId="Fett">
    <w:name w:val="Strong"/>
    <w:basedOn w:val="Absatz-Standardschriftart"/>
    <w:uiPriority w:val="22"/>
    <w:qFormat/>
    <w:rsid w:val="00A109D0"/>
    <w:rPr>
      <w:b/>
      <w:bCs/>
    </w:rPr>
  </w:style>
  <w:style w:type="paragraph" w:customStyle="1" w:styleId="Default">
    <w:name w:val="Default"/>
    <w:rsid w:val="00ED55B6"/>
    <w:pPr>
      <w:widowControl/>
      <w:adjustRightInd w:val="0"/>
    </w:pPr>
    <w:rPr>
      <w:rFonts w:ascii="Roboto" w:hAnsi="Roboto" w:cs="Roboto"/>
      <w:color w:val="000000"/>
      <w:sz w:val="24"/>
      <w:szCs w:val="24"/>
      <w:lang w:val="de-CH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DA16C4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076345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076345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076345"/>
    <w:rPr>
      <w:rFonts w:ascii="Trebuchet MS" w:eastAsia="Trebuchet MS" w:hAnsi="Trebuchet MS" w:cs="Trebuchet MS"/>
      <w:sz w:val="20"/>
      <w:szCs w:val="20"/>
      <w:lang w:val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076345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076345"/>
    <w:rPr>
      <w:rFonts w:ascii="Trebuchet MS" w:eastAsia="Trebuchet MS" w:hAnsi="Trebuchet MS" w:cs="Trebuchet MS"/>
      <w:b/>
      <w:bCs/>
      <w:sz w:val="20"/>
      <w:szCs w:val="20"/>
      <w:lang w:val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76345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76345"/>
    <w:rPr>
      <w:rFonts w:ascii="Segoe UI" w:eastAsia="Trebuchet MS" w:hAnsi="Segoe UI" w:cs="Segoe UI"/>
      <w:sz w:val="18"/>
      <w:szCs w:val="18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0398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31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98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48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62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954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70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27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38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23" Type="http://schemas.openxmlformats.org/officeDocument/2006/relationships/fontTable" Target="fontTable.xml"/><Relationship Id="rId10" Type="http://schemas.openxmlformats.org/officeDocument/2006/relationships/image" Target="media/image1.jpeg"/><Relationship Id="rId19" Type="http://schemas.openxmlformats.org/officeDocument/2006/relationships/hyperlink" Target="http://www.stebler.ch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hyperlink" Target="mailto:Deborah.Stucki@stebler.ch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a03ae47-df34-47b1-b726-72ef27554589">
      <Terms xmlns="http://schemas.microsoft.com/office/infopath/2007/PartnerControls"/>
    </lcf76f155ced4ddcb4097134ff3c332f>
    <TaxCatchAll xmlns="dfc2de31-7453-4b8d-8e4e-b0cbbf6aecc2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540C383B561494F98782ADCAA3A9B19" ma:contentTypeVersion="19" ma:contentTypeDescription="Ein neues Dokument erstellen." ma:contentTypeScope="" ma:versionID="1f955ee143cbe5b59a91f45d4b5399c2">
  <xsd:schema xmlns:xsd="http://www.w3.org/2001/XMLSchema" xmlns:xs="http://www.w3.org/2001/XMLSchema" xmlns:p="http://schemas.microsoft.com/office/2006/metadata/properties" xmlns:ns2="7a03ae47-df34-47b1-b726-72ef27554589" xmlns:ns3="dfc2de31-7453-4b8d-8e4e-b0cbbf6aecc2" targetNamespace="http://schemas.microsoft.com/office/2006/metadata/properties" ma:root="true" ma:fieldsID="8f055934c996a4c9cddd8f1bffae4019" ns2:_="" ns3:_="">
    <xsd:import namespace="7a03ae47-df34-47b1-b726-72ef27554589"/>
    <xsd:import namespace="dfc2de31-7453-4b8d-8e4e-b0cbbf6aecc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a03ae47-df34-47b1-b726-72ef2755458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Bildmarkierungen" ma:readOnly="false" ma:fieldId="{5cf76f15-5ced-4ddc-b409-7134ff3c332f}" ma:taxonomyMulti="true" ma:sspId="7661892e-0ea4-4a7b-9259-ecb39da47ad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fc2de31-7453-4b8d-8e4e-b0cbbf6aecc2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3188e1e2-f837-437e-bb18-b75a89cd1304}" ma:internalName="TaxCatchAll" ma:showField="CatchAllData" ma:web="dfc2de31-7453-4b8d-8e4e-b0cbbf6aecc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50556F0-D09B-45AE-A6E9-D80ED1831C8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FBE4172-FEE9-4A11-AE62-46ED4EDBAA35}">
  <ds:schemaRefs>
    <ds:schemaRef ds:uri="http://schemas.microsoft.com/office/2006/metadata/properties"/>
    <ds:schemaRef ds:uri="http://schemas.microsoft.com/office/infopath/2007/PartnerControls"/>
    <ds:schemaRef ds:uri="7a03ae47-df34-47b1-b726-72ef27554589"/>
    <ds:schemaRef ds:uri="dfc2de31-7453-4b8d-8e4e-b0cbbf6aecc2"/>
  </ds:schemaRefs>
</ds:datastoreItem>
</file>

<file path=customXml/itemProps3.xml><?xml version="1.0" encoding="utf-8"?>
<ds:datastoreItem xmlns:ds="http://schemas.openxmlformats.org/officeDocument/2006/customXml" ds:itemID="{5939D692-1856-433E-B840-65A163C7F17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a03ae47-df34-47b1-b726-72ef27554589"/>
    <ds:schemaRef ds:uri="dfc2de31-7453-4b8d-8e4e-b0cbbf6aecc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775</Words>
  <Characters>5371</Characters>
  <Application>Microsoft Office Word</Application>
  <DocSecurity>0</DocSecurity>
  <Lines>89</Lines>
  <Paragraphs>25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deborah stucki</dc:creator>
  <cp:lastModifiedBy>deborah stucki</cp:lastModifiedBy>
  <cp:revision>32</cp:revision>
  <cp:lastPrinted>2024-12-17T07:34:00Z</cp:lastPrinted>
  <dcterms:created xsi:type="dcterms:W3CDTF">2024-10-02T07:49:00Z</dcterms:created>
  <dcterms:modified xsi:type="dcterms:W3CDTF">2025-09-08T14:21:00Z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2023-07-03T00:00:00Z</vt:filetime>
  </property>
  <property fmtid="{D5CDD505-2E9C-101B-9397-08002B2CF9AE}" pid="3" name="Creator">
    <vt:lpwstr>Adobe InDesign 18.4 (Macintosh)</vt:lpwstr>
  </property>
  <property fmtid="{D5CDD505-2E9C-101B-9397-08002B2CF9AE}" pid="4" name="LastSaved">
    <vt:filetime>2023-11-20T00:00:00Z</vt:filetime>
  </property>
  <property fmtid="{D5CDD505-2E9C-101B-9397-08002B2CF9AE}" pid="5" name="Producer">
    <vt:lpwstr>Adobe PDF Library 17.0</vt:lpwstr>
  </property>
  <property fmtid="{D5CDD505-2E9C-101B-9397-08002B2CF9AE}" pid="6" name="MediaServiceImageTags">
    <vt:lpwstr/>
  </property>
  <property fmtid="{D5CDD505-2E9C-101B-9397-08002B2CF9AE}" pid="7" name="ContentTypeId">
    <vt:lpwstr>0x010100F540C383B561494F98782ADCAA3A9B19</vt:lpwstr>
  </property>
</Properties>
</file>